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0263" w14:textId="05F4F9C7" w:rsidR="00612986" w:rsidRPr="009B3A70" w:rsidRDefault="00DA5224" w:rsidP="00557A6A">
      <w:pPr>
        <w:jc w:val="center"/>
        <w:rPr>
          <w:b/>
          <w:sz w:val="32"/>
        </w:rPr>
      </w:pPr>
      <w:r>
        <w:rPr>
          <w:b/>
          <w:sz w:val="32"/>
        </w:rPr>
        <w:t>202</w:t>
      </w:r>
      <w:r w:rsidR="003E516E">
        <w:rPr>
          <w:b/>
          <w:sz w:val="32"/>
        </w:rPr>
        <w:t>5</w:t>
      </w:r>
      <w:r w:rsidR="00984B11" w:rsidRPr="009B3A70">
        <w:rPr>
          <w:b/>
          <w:sz w:val="32"/>
        </w:rPr>
        <w:t xml:space="preserve"> </w:t>
      </w:r>
      <w:r w:rsidR="00612986" w:rsidRPr="009B3A70">
        <w:rPr>
          <w:b/>
          <w:sz w:val="32"/>
        </w:rPr>
        <w:t>Nelson Team Grant</w:t>
      </w:r>
      <w:r w:rsidR="00E42C67">
        <w:rPr>
          <w:b/>
          <w:sz w:val="32"/>
        </w:rPr>
        <w:t>s</w:t>
      </w:r>
    </w:p>
    <w:p w14:paraId="3A8D6D2D" w14:textId="744A86A7" w:rsidR="00F70A52" w:rsidRPr="00643BF3" w:rsidRDefault="00F70A52" w:rsidP="006A44F9">
      <w:pPr>
        <w:spacing w:line="240" w:lineRule="auto"/>
        <w:rPr>
          <w:b/>
          <w:bCs/>
        </w:rPr>
      </w:pPr>
      <w:bookmarkStart w:id="0" w:name="_Hlk104129605"/>
      <w:r w:rsidRPr="009B3A70">
        <w:rPr>
          <w:b/>
        </w:rPr>
        <w:t>Nelson Team Grants</w:t>
      </w:r>
      <w:r w:rsidRPr="009B3A70">
        <w:t xml:space="preserve"> seek to </w:t>
      </w:r>
      <w:r w:rsidR="005E3499" w:rsidRPr="009B3A70">
        <w:t>enable</w:t>
      </w:r>
      <w:r w:rsidRPr="009B3A70">
        <w:t xml:space="preserve"> </w:t>
      </w:r>
      <w:r w:rsidR="00AB555A">
        <w:t xml:space="preserve">LAUSD </w:t>
      </w:r>
      <w:r w:rsidR="003649AD" w:rsidRPr="009B3A70">
        <w:t>elementary</w:t>
      </w:r>
      <w:r w:rsidR="00E16456" w:rsidRPr="009B3A70">
        <w:t xml:space="preserve"> </w:t>
      </w:r>
      <w:r w:rsidR="00DA362B" w:rsidRPr="009B3A70">
        <w:t>and</w:t>
      </w:r>
      <w:r w:rsidR="003649AD" w:rsidRPr="009B3A70">
        <w:t xml:space="preserve"> </w:t>
      </w:r>
      <w:r w:rsidRPr="009B3A70">
        <w:t>middle schools</w:t>
      </w:r>
      <w:r w:rsidR="00E16456" w:rsidRPr="009B3A70">
        <w:t xml:space="preserve"> </w:t>
      </w:r>
      <w:r w:rsidR="00DA362B" w:rsidRPr="009B3A70">
        <w:t>(</w:t>
      </w:r>
      <w:r w:rsidR="008A72DB" w:rsidRPr="009B3A70">
        <w:t>grades 4-8</w:t>
      </w:r>
      <w:r w:rsidR="00DA362B" w:rsidRPr="009B3A70">
        <w:t>)</w:t>
      </w:r>
      <w:r w:rsidR="008A72DB" w:rsidRPr="009B3A70">
        <w:t xml:space="preserve"> </w:t>
      </w:r>
      <w:r w:rsidR="005E3499" w:rsidRPr="009B3A70">
        <w:t>to start teams to participate in</w:t>
      </w:r>
      <w:r w:rsidRPr="009B3A70">
        <w:t xml:space="preserve"> the VEX IQ </w:t>
      </w:r>
      <w:r w:rsidR="00557A6A">
        <w:t>Robotics Competition</w:t>
      </w:r>
      <w:r w:rsidR="00525B6B">
        <w:t xml:space="preserve"> (VIQRC)</w:t>
      </w:r>
      <w:r w:rsidRPr="009B3A70">
        <w:t xml:space="preserve">. </w:t>
      </w:r>
      <w:r w:rsidR="0014466E" w:rsidRPr="009B3A70">
        <w:t>O</w:t>
      </w:r>
      <w:r w:rsidRPr="009B3A70">
        <w:t>ur goal</w:t>
      </w:r>
      <w:r w:rsidR="00584ABC">
        <w:t xml:space="preserve"> is </w:t>
      </w:r>
      <w:r w:rsidR="00584ABC" w:rsidRPr="009B3A70">
        <w:t xml:space="preserve">to motivate </w:t>
      </w:r>
      <w:r w:rsidR="00584ABC">
        <w:t xml:space="preserve">students </w:t>
      </w:r>
      <w:r w:rsidR="00584ABC" w:rsidRPr="009B3A70">
        <w:t>to pursue STEM degrees and careers</w:t>
      </w:r>
      <w:r w:rsidR="00584ABC">
        <w:t xml:space="preserve"> by</w:t>
      </w:r>
      <w:r w:rsidR="008945E1">
        <w:t xml:space="preserve"> </w:t>
      </w:r>
      <w:r w:rsidR="00584ABC">
        <w:t>enabling</w:t>
      </w:r>
      <w:r w:rsidR="008945E1">
        <w:t xml:space="preserve"> </w:t>
      </w:r>
      <w:r w:rsidR="00584ABC">
        <w:t>them</w:t>
      </w:r>
      <w:r w:rsidR="008945E1">
        <w:t xml:space="preserve"> </w:t>
      </w:r>
      <w:r w:rsidR="00584ABC">
        <w:t xml:space="preserve">to enjoy </w:t>
      </w:r>
      <w:r w:rsidR="008945E1">
        <w:t>learn</w:t>
      </w:r>
      <w:r w:rsidR="00584ABC">
        <w:t>ing</w:t>
      </w:r>
      <w:r w:rsidR="008945E1">
        <w:t xml:space="preserve"> how to solve difficult problems using the Engineering Design Process</w:t>
      </w:r>
      <w:r w:rsidRPr="009B3A70">
        <w:t>.</w:t>
      </w:r>
    </w:p>
    <w:bookmarkEnd w:id="0"/>
    <w:p w14:paraId="7CDD62F1" w14:textId="3AB29911" w:rsidR="00557A6A" w:rsidRPr="001244CC" w:rsidRDefault="00557A6A" w:rsidP="00E42C67">
      <w:pPr>
        <w:spacing w:before="240" w:after="120"/>
        <w:rPr>
          <w:b/>
          <w:sz w:val="24"/>
          <w:szCs w:val="24"/>
        </w:rPr>
      </w:pPr>
      <w:r w:rsidRPr="001244CC">
        <w:rPr>
          <w:b/>
          <w:sz w:val="24"/>
          <w:szCs w:val="24"/>
        </w:rPr>
        <w:t xml:space="preserve">Team Grants for </w:t>
      </w:r>
      <w:r w:rsidR="00D54719" w:rsidRPr="001244CC">
        <w:rPr>
          <w:b/>
          <w:sz w:val="24"/>
          <w:szCs w:val="24"/>
        </w:rPr>
        <w:t>New Schools</w:t>
      </w:r>
    </w:p>
    <w:p w14:paraId="5429B581" w14:textId="64BE338B" w:rsidR="00557A6A" w:rsidRDefault="004F67C6" w:rsidP="006A44F9">
      <w:pPr>
        <w:spacing w:line="240" w:lineRule="auto"/>
      </w:pPr>
      <w:r w:rsidRPr="00234A00">
        <w:rPr>
          <w:b/>
          <w:bCs/>
        </w:rPr>
        <w:t xml:space="preserve">New </w:t>
      </w:r>
      <w:r w:rsidR="00234A00" w:rsidRPr="00234A00">
        <w:rPr>
          <w:b/>
          <w:bCs/>
        </w:rPr>
        <w:t>S</w:t>
      </w:r>
      <w:r w:rsidR="00557A6A" w:rsidRPr="00234A00">
        <w:rPr>
          <w:b/>
          <w:bCs/>
        </w:rPr>
        <w:t>chools</w:t>
      </w:r>
      <w:r w:rsidR="00557A6A">
        <w:t xml:space="preserve"> have not previously registered any </w:t>
      </w:r>
      <w:r w:rsidR="00525B6B">
        <w:t xml:space="preserve">VIQRC </w:t>
      </w:r>
      <w:r w:rsidR="00557A6A">
        <w:t>teams</w:t>
      </w:r>
      <w:r>
        <w:t>. New schools</w:t>
      </w:r>
      <w:r w:rsidR="00ED5299">
        <w:t xml:space="preserve"> that are</w:t>
      </w:r>
      <w:r w:rsidR="00557A6A">
        <w:t xml:space="preserve"> interested in starting one or </w:t>
      </w:r>
      <w:r w:rsidR="00F8508A">
        <w:t>more</w:t>
      </w:r>
      <w:r w:rsidR="00557A6A">
        <w:t xml:space="preserve"> </w:t>
      </w:r>
      <w:r w:rsidR="00525B6B">
        <w:t>VIQRC</w:t>
      </w:r>
      <w:r>
        <w:t xml:space="preserve"> </w:t>
      </w:r>
      <w:r w:rsidR="00557A6A">
        <w:t xml:space="preserve">teams </w:t>
      </w:r>
      <w:r w:rsidR="00831E23">
        <w:t>can</w:t>
      </w:r>
      <w:r w:rsidR="00557A6A">
        <w:t xml:space="preserve"> apply for </w:t>
      </w:r>
      <w:r w:rsidR="00FC6F44">
        <w:t>a</w:t>
      </w:r>
      <w:r w:rsidR="00557A6A">
        <w:t xml:space="preserve"> </w:t>
      </w:r>
      <w:r w:rsidR="00557A6A" w:rsidRPr="00534CAC">
        <w:rPr>
          <w:b/>
          <w:bCs/>
        </w:rPr>
        <w:t xml:space="preserve">New </w:t>
      </w:r>
      <w:r w:rsidR="00831E23">
        <w:rPr>
          <w:b/>
          <w:bCs/>
        </w:rPr>
        <w:t>School</w:t>
      </w:r>
      <w:r w:rsidR="00557A6A" w:rsidRPr="00534CAC">
        <w:rPr>
          <w:b/>
          <w:bCs/>
        </w:rPr>
        <w:t xml:space="preserve"> Award</w:t>
      </w:r>
      <w:r w:rsidR="00557A6A">
        <w:t xml:space="preserve">. </w:t>
      </w:r>
      <w:r w:rsidR="00234A00">
        <w:t>New s</w:t>
      </w:r>
      <w:r w:rsidR="00557A6A">
        <w:t>chools interested in starting two</w:t>
      </w:r>
      <w:r w:rsidR="00F8508A">
        <w:t xml:space="preserve"> or more</w:t>
      </w:r>
      <w:r w:rsidR="00557A6A">
        <w:t xml:space="preserve"> teams can also apply for </w:t>
      </w:r>
      <w:r w:rsidR="00D54719">
        <w:t>an</w:t>
      </w:r>
      <w:r w:rsidR="00557A6A">
        <w:t xml:space="preserve"> </w:t>
      </w:r>
      <w:r w:rsidR="00FA3A89">
        <w:rPr>
          <w:b/>
          <w:bCs/>
        </w:rPr>
        <w:t>Additional</w:t>
      </w:r>
      <w:r w:rsidR="00557A6A" w:rsidRPr="00534CAC">
        <w:rPr>
          <w:b/>
          <w:bCs/>
        </w:rPr>
        <w:t xml:space="preserve"> </w:t>
      </w:r>
      <w:r w:rsidR="004832CF">
        <w:rPr>
          <w:b/>
          <w:bCs/>
        </w:rPr>
        <w:t xml:space="preserve">New </w:t>
      </w:r>
      <w:r w:rsidR="00557A6A" w:rsidRPr="00534CAC">
        <w:rPr>
          <w:b/>
          <w:bCs/>
        </w:rPr>
        <w:t>Team Award</w:t>
      </w:r>
      <w:r w:rsidR="00557A6A">
        <w:t>.</w:t>
      </w:r>
      <w:r w:rsidR="0056590B">
        <w:t xml:space="preserve"> Items </w:t>
      </w:r>
      <w:r w:rsidR="008945E1">
        <w:t>covered by</w:t>
      </w:r>
      <w:r w:rsidR="0056590B">
        <w:t xml:space="preserve"> these awards are </w:t>
      </w:r>
      <w:r w:rsidR="00393C28">
        <w:t xml:space="preserve">shown </w:t>
      </w:r>
      <w:r w:rsidR="00D54719">
        <w:t>in</w:t>
      </w:r>
      <w:r w:rsidR="0056590B">
        <w:t xml:space="preserve"> the table below.</w:t>
      </w:r>
    </w:p>
    <w:p w14:paraId="568D9875" w14:textId="50E19B29" w:rsidR="00DA2837" w:rsidRPr="001244CC" w:rsidRDefault="0058690C" w:rsidP="00E42C67">
      <w:pPr>
        <w:spacing w:before="240" w:after="120"/>
        <w:rPr>
          <w:b/>
          <w:sz w:val="24"/>
          <w:szCs w:val="24"/>
        </w:rPr>
      </w:pPr>
      <w:r w:rsidRPr="001244CC">
        <w:rPr>
          <w:b/>
          <w:sz w:val="24"/>
          <w:szCs w:val="24"/>
        </w:rPr>
        <w:t xml:space="preserve">Team Grants for </w:t>
      </w:r>
      <w:r w:rsidR="001713EF" w:rsidRPr="001244CC">
        <w:rPr>
          <w:b/>
          <w:sz w:val="24"/>
          <w:szCs w:val="24"/>
        </w:rPr>
        <w:t>Returning</w:t>
      </w:r>
      <w:r w:rsidR="00D54719">
        <w:rPr>
          <w:b/>
          <w:sz w:val="24"/>
          <w:szCs w:val="24"/>
        </w:rPr>
        <w:t xml:space="preserve"> </w:t>
      </w:r>
      <w:r w:rsidR="00295C09" w:rsidRPr="001244CC">
        <w:rPr>
          <w:b/>
          <w:sz w:val="24"/>
          <w:szCs w:val="24"/>
        </w:rPr>
        <w:t>Schools</w:t>
      </w:r>
    </w:p>
    <w:p w14:paraId="38EC08DE" w14:textId="6F966144" w:rsidR="0081434E" w:rsidRPr="00261BA3" w:rsidRDefault="00035ACB" w:rsidP="006A44F9">
      <w:pPr>
        <w:spacing w:line="240" w:lineRule="auto"/>
        <w:rPr>
          <w:b/>
          <w:bCs/>
        </w:rPr>
      </w:pPr>
      <w:r>
        <w:rPr>
          <w:b/>
          <w:bCs/>
        </w:rPr>
        <w:t xml:space="preserve">Returning </w:t>
      </w:r>
      <w:r w:rsidRPr="00234A00">
        <w:rPr>
          <w:b/>
          <w:bCs/>
        </w:rPr>
        <w:t>Schools</w:t>
      </w:r>
      <w:r>
        <w:t xml:space="preserve"> have previously registered VIQRC teams. </w:t>
      </w:r>
      <w:r w:rsidR="00A61BE8" w:rsidRPr="00A61BE8">
        <w:rPr>
          <w:b/>
          <w:bCs/>
        </w:rPr>
        <w:t>Dormant</w:t>
      </w:r>
      <w:r w:rsidR="00A61BE8">
        <w:rPr>
          <w:b/>
          <w:bCs/>
        </w:rPr>
        <w:t xml:space="preserve"> Schools</w:t>
      </w:r>
      <w:r w:rsidR="00A61BE8" w:rsidRPr="00234A00">
        <w:rPr>
          <w:b/>
          <w:bCs/>
        </w:rPr>
        <w:t xml:space="preserve"> </w:t>
      </w:r>
      <w:r w:rsidR="00A61BE8">
        <w:rPr>
          <w:b/>
          <w:bCs/>
        </w:rPr>
        <w:t>(</w:t>
      </w:r>
      <w:r w:rsidR="004F67C6" w:rsidRPr="00545AD5">
        <w:t xml:space="preserve">Returning </w:t>
      </w:r>
      <w:r w:rsidR="00234A00" w:rsidRPr="00545AD5">
        <w:t>S</w:t>
      </w:r>
      <w:r w:rsidR="0095339E" w:rsidRPr="00545AD5">
        <w:t>chools</w:t>
      </w:r>
      <w:r w:rsidR="0095339E">
        <w:t xml:space="preserve"> </w:t>
      </w:r>
      <w:r w:rsidR="00643BF3">
        <w:t>with</w:t>
      </w:r>
      <w:r w:rsidR="004A4217">
        <w:t xml:space="preserve"> </w:t>
      </w:r>
      <w:r w:rsidR="000410F3">
        <w:t xml:space="preserve">VIQRC </w:t>
      </w:r>
      <w:r w:rsidR="004A4217">
        <w:t xml:space="preserve">teams </w:t>
      </w:r>
      <w:r w:rsidR="000853C3">
        <w:t xml:space="preserve">that </w:t>
      </w:r>
      <w:r w:rsidR="00643BF3" w:rsidRPr="003C413E">
        <w:t>have not participated since the 2021-2022</w:t>
      </w:r>
      <w:r w:rsidR="00643BF3">
        <w:t xml:space="preserve"> season</w:t>
      </w:r>
      <w:r w:rsidR="000609D6">
        <w:t>)</w:t>
      </w:r>
      <w:r w:rsidR="00261BA3">
        <w:t xml:space="preserve"> </w:t>
      </w:r>
      <w:r w:rsidR="00831E23">
        <w:t>can</w:t>
      </w:r>
      <w:r w:rsidR="0095339E">
        <w:t xml:space="preserve"> apply for</w:t>
      </w:r>
      <w:r w:rsidR="004A084D">
        <w:t xml:space="preserve"> </w:t>
      </w:r>
      <w:r w:rsidR="00FC6F44">
        <w:t>a</w:t>
      </w:r>
      <w:r w:rsidR="0095339E">
        <w:t xml:space="preserve"> </w:t>
      </w:r>
      <w:r w:rsidR="00F5409C">
        <w:rPr>
          <w:b/>
          <w:bCs/>
        </w:rPr>
        <w:t>Dormant</w:t>
      </w:r>
      <w:r w:rsidR="0095339E" w:rsidRPr="001C6DA2">
        <w:rPr>
          <w:b/>
          <w:bCs/>
        </w:rPr>
        <w:t xml:space="preserve"> </w:t>
      </w:r>
      <w:r w:rsidR="004A084D">
        <w:rPr>
          <w:b/>
          <w:bCs/>
        </w:rPr>
        <w:t xml:space="preserve">School </w:t>
      </w:r>
      <w:r w:rsidR="0095339E" w:rsidRPr="001C6DA2">
        <w:rPr>
          <w:b/>
          <w:bCs/>
        </w:rPr>
        <w:t>Award</w:t>
      </w:r>
      <w:r w:rsidR="00261BA3">
        <w:rPr>
          <w:b/>
          <w:bCs/>
        </w:rPr>
        <w:t>.</w:t>
      </w:r>
    </w:p>
    <w:p w14:paraId="62A56CB3" w14:textId="66DA9972" w:rsidR="0095339E" w:rsidRDefault="0081434E" w:rsidP="006A44F9">
      <w:pPr>
        <w:spacing w:line="240" w:lineRule="auto"/>
      </w:pPr>
      <w:r>
        <w:t>Returning s</w:t>
      </w:r>
      <w:r w:rsidR="00FE3839">
        <w:t xml:space="preserve">chools </w:t>
      </w:r>
      <w:r>
        <w:t xml:space="preserve">with </w:t>
      </w:r>
      <w:r w:rsidR="009F45B7">
        <w:t xml:space="preserve">4'x8' </w:t>
      </w:r>
      <w:r w:rsidR="00525B6B">
        <w:t xml:space="preserve">VIQRC </w:t>
      </w:r>
      <w:r>
        <w:t>field</w:t>
      </w:r>
      <w:r w:rsidR="00275C4C">
        <w:t>s</w:t>
      </w:r>
      <w:r>
        <w:t xml:space="preserve"> </w:t>
      </w:r>
      <w:r w:rsidR="00FE3839">
        <w:t xml:space="preserve">that have not yet </w:t>
      </w:r>
      <w:r w:rsidR="004F67C6">
        <w:t xml:space="preserve">been </w:t>
      </w:r>
      <w:r w:rsidR="00FE3839">
        <w:t xml:space="preserve">expanded </w:t>
      </w:r>
      <w:r w:rsidR="009F45B7">
        <w:t>to 6’x8’</w:t>
      </w:r>
      <w:r w:rsidR="00FE3839">
        <w:t xml:space="preserve"> </w:t>
      </w:r>
      <w:r w:rsidR="00831E23">
        <w:t>can</w:t>
      </w:r>
      <w:r w:rsidR="00FE3839">
        <w:t xml:space="preserve"> apply for</w:t>
      </w:r>
      <w:r w:rsidR="00FC6F44">
        <w:t xml:space="preserve"> a</w:t>
      </w:r>
      <w:r w:rsidR="00FE3839">
        <w:t xml:space="preserve"> </w:t>
      </w:r>
      <w:r w:rsidR="00FE3839" w:rsidRPr="00534CAC">
        <w:rPr>
          <w:b/>
          <w:bCs/>
        </w:rPr>
        <w:t>Field Upgrade Award</w:t>
      </w:r>
      <w:r w:rsidR="00FE3839">
        <w:t>.</w:t>
      </w:r>
    </w:p>
    <w:p w14:paraId="14340B96" w14:textId="5C677FA6" w:rsidR="00034421" w:rsidRDefault="00034421" w:rsidP="006A44F9">
      <w:pPr>
        <w:spacing w:line="240" w:lineRule="auto"/>
      </w:pPr>
      <w:r>
        <w:t xml:space="preserve">Returning schools </w:t>
      </w:r>
      <w:r w:rsidR="004A084D">
        <w:t xml:space="preserve">can apply for one </w:t>
      </w:r>
      <w:r w:rsidR="004A084D">
        <w:rPr>
          <w:b/>
          <w:bCs/>
        </w:rPr>
        <w:t xml:space="preserve">Robot Upgrade </w:t>
      </w:r>
      <w:r w:rsidR="004A084D" w:rsidRPr="000F6B02">
        <w:rPr>
          <w:b/>
          <w:bCs/>
        </w:rPr>
        <w:t>Award</w:t>
      </w:r>
      <w:r w:rsidR="004A084D">
        <w:t xml:space="preserve"> for each </w:t>
      </w:r>
      <w:r w:rsidR="003769A0">
        <w:t>two</w:t>
      </w:r>
      <w:r w:rsidR="00FA3A89">
        <w:t xml:space="preserve"> teams that competed with</w:t>
      </w:r>
      <w:r w:rsidR="003769A0">
        <w:t xml:space="preserve"> 1</w:t>
      </w:r>
      <w:r w:rsidR="003769A0" w:rsidRPr="00643BF3">
        <w:rPr>
          <w:vertAlign w:val="superscript"/>
        </w:rPr>
        <w:t>st</w:t>
      </w:r>
      <w:r w:rsidR="003769A0">
        <w:t xml:space="preserve"> Generation Super Kits in </w:t>
      </w:r>
      <w:r w:rsidR="00275C4C">
        <w:t>their most recent</w:t>
      </w:r>
      <w:r w:rsidR="003769A0">
        <w:t xml:space="preserve"> season</w:t>
      </w:r>
      <w:r>
        <w:t>.</w:t>
      </w:r>
    </w:p>
    <w:p w14:paraId="074CC0D6" w14:textId="498E75B4" w:rsidR="0095339E" w:rsidRDefault="0081434E" w:rsidP="006A44F9">
      <w:pPr>
        <w:spacing w:line="240" w:lineRule="auto"/>
      </w:pPr>
      <w:r>
        <w:t>Returning s</w:t>
      </w:r>
      <w:r w:rsidR="0095339E">
        <w:t xml:space="preserve">chools that register more teams for the </w:t>
      </w:r>
      <w:r w:rsidR="004451F5">
        <w:t>current</w:t>
      </w:r>
      <w:r w:rsidR="0095339E">
        <w:t xml:space="preserve"> season than they did for any prior season</w:t>
      </w:r>
      <w:r w:rsidR="00034421">
        <w:t xml:space="preserve"> </w:t>
      </w:r>
      <w:r w:rsidR="00831E23">
        <w:t>can</w:t>
      </w:r>
      <w:r w:rsidR="0095339E">
        <w:t xml:space="preserve"> apply for</w:t>
      </w:r>
      <w:r w:rsidR="000F6B02">
        <w:t xml:space="preserve"> </w:t>
      </w:r>
      <w:r>
        <w:t>one or two</w:t>
      </w:r>
      <w:r w:rsidR="0095339E">
        <w:t xml:space="preserve"> </w:t>
      </w:r>
      <w:r w:rsidR="0095339E" w:rsidRPr="000F6B02">
        <w:rPr>
          <w:b/>
          <w:bCs/>
        </w:rPr>
        <w:t>Additional Team Award</w:t>
      </w:r>
      <w:r>
        <w:rPr>
          <w:b/>
          <w:bCs/>
        </w:rPr>
        <w:t>s</w:t>
      </w:r>
      <w:r w:rsidR="00E13C3D">
        <w:t xml:space="preserve"> </w:t>
      </w:r>
      <w:r w:rsidR="00566320">
        <w:t>and can apply</w:t>
      </w:r>
      <w:r w:rsidR="00E13C3D">
        <w:t xml:space="preserve"> for one </w:t>
      </w:r>
      <w:r w:rsidR="00E13C3D">
        <w:rPr>
          <w:b/>
          <w:bCs/>
        </w:rPr>
        <w:t>Additional Field Award</w:t>
      </w:r>
      <w:r w:rsidR="00E13C3D">
        <w:t xml:space="preserve"> for each </w:t>
      </w:r>
      <w:r w:rsidR="000811F5">
        <w:t>three</w:t>
      </w:r>
      <w:r w:rsidR="003E1D96">
        <w:t xml:space="preserve"> </w:t>
      </w:r>
      <w:r w:rsidR="004A4217">
        <w:t>t</w:t>
      </w:r>
      <w:r w:rsidR="003E1D96" w:rsidRPr="004A4217">
        <w:t>eam</w:t>
      </w:r>
      <w:r w:rsidR="000811F5">
        <w:t>s</w:t>
      </w:r>
      <w:r w:rsidR="004A4217">
        <w:t xml:space="preserve"> added</w:t>
      </w:r>
      <w:r w:rsidR="00527DD9">
        <w:t xml:space="preserve"> to the first team</w:t>
      </w:r>
      <w:r w:rsidR="0095339E">
        <w:t>.</w:t>
      </w:r>
      <w:r w:rsidR="0056590B">
        <w:t xml:space="preserve"> Items </w:t>
      </w:r>
      <w:r w:rsidR="008945E1">
        <w:t>covered by</w:t>
      </w:r>
      <w:r w:rsidR="0056590B">
        <w:t xml:space="preserve"> these awards are </w:t>
      </w:r>
      <w:r w:rsidR="00393C28">
        <w:t xml:space="preserve">shown </w:t>
      </w:r>
      <w:r w:rsidR="0056590B">
        <w:t>in the table below.</w:t>
      </w:r>
    </w:p>
    <w:tbl>
      <w:tblPr>
        <w:tblW w:w="49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4"/>
        <w:gridCol w:w="1130"/>
        <w:gridCol w:w="1103"/>
        <w:gridCol w:w="1103"/>
        <w:gridCol w:w="953"/>
        <w:gridCol w:w="862"/>
        <w:gridCol w:w="1130"/>
        <w:gridCol w:w="950"/>
      </w:tblGrid>
      <w:tr w:rsidR="00A020A9" w:rsidRPr="003553FE" w14:paraId="7E263AE2" w14:textId="26A51AD9" w:rsidTr="00337C19">
        <w:trPr>
          <w:jc w:val="center"/>
        </w:trPr>
        <w:tc>
          <w:tcPr>
            <w:tcW w:w="1691" w:type="pct"/>
            <w:vMerge w:val="restart"/>
            <w:tcBorders>
              <w:top w:val="single" w:sz="12" w:space="0" w:color="auto"/>
              <w:right w:val="single" w:sz="6" w:space="0" w:color="FFFFFF" w:themeColor="background1"/>
            </w:tcBorders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F3B4E7" w14:textId="4FF00419" w:rsidR="001244CC" w:rsidRPr="00B07C6F" w:rsidRDefault="001244CC" w:rsidP="00E70834">
            <w:pPr>
              <w:spacing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Items </w:t>
            </w:r>
            <w:r w:rsidR="008945E1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Covered by</w:t>
            </w: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 Team Grants</w:t>
            </w:r>
          </w:p>
        </w:tc>
        <w:tc>
          <w:tcPr>
            <w:tcW w:w="992" w:type="pct"/>
            <w:gridSpan w:val="2"/>
            <w:tcBorders>
              <w:top w:val="single" w:sz="12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FE63F" w14:textId="792ADDD2" w:rsidR="001244CC" w:rsidRPr="00B07C6F" w:rsidRDefault="001244CC" w:rsidP="0057348A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New</w:t>
            </w:r>
            <w:r w:rsidR="00A020A9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Schools</w:t>
            </w:r>
          </w:p>
        </w:tc>
        <w:tc>
          <w:tcPr>
            <w:tcW w:w="2317" w:type="pct"/>
            <w:gridSpan w:val="5"/>
            <w:tcBorders>
              <w:top w:val="single" w:sz="12" w:space="0" w:color="auto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3C78D8"/>
          </w:tcPr>
          <w:p w14:paraId="2703C309" w14:textId="6F61356A" w:rsidR="001244CC" w:rsidRPr="00B07C6F" w:rsidRDefault="001244CC" w:rsidP="0057348A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Returning Schools</w:t>
            </w:r>
          </w:p>
        </w:tc>
      </w:tr>
      <w:tr w:rsidR="00A020A9" w:rsidRPr="003553FE" w14:paraId="430311E9" w14:textId="565DFFB1" w:rsidTr="00337C19">
        <w:trPr>
          <w:jc w:val="center"/>
        </w:trPr>
        <w:tc>
          <w:tcPr>
            <w:tcW w:w="1691" w:type="pct"/>
            <w:vMerge/>
            <w:tcBorders>
              <w:bottom w:val="single" w:sz="12" w:space="0" w:color="auto"/>
              <w:right w:val="single" w:sz="6" w:space="0" w:color="FFFFFF" w:themeColor="background1"/>
            </w:tcBorders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DF2DB" w14:textId="314B0896" w:rsidR="00034421" w:rsidRPr="00B07C6F" w:rsidRDefault="00034421" w:rsidP="00E70834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A6DAF" w14:textId="7F35C1F3" w:rsidR="00034421" w:rsidRPr="00B07C6F" w:rsidRDefault="00034421" w:rsidP="00A020A9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New</w:t>
            </w: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br/>
              <w:t>School</w:t>
            </w:r>
          </w:p>
        </w:tc>
        <w:tc>
          <w:tcPr>
            <w:tcW w:w="457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EC044" w14:textId="1E01404C" w:rsidR="00034421" w:rsidRPr="00B07C6F" w:rsidRDefault="00034421" w:rsidP="00A020A9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Additional</w:t>
            </w: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br/>
            </w: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New </w:t>
            </w: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Team</w:t>
            </w:r>
          </w:p>
        </w:tc>
        <w:tc>
          <w:tcPr>
            <w:tcW w:w="506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2EDE8" w14:textId="3C13FB52" w:rsidR="00034421" w:rsidRPr="00B07C6F" w:rsidRDefault="00545AD5" w:rsidP="00A020A9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Dormant</w:t>
            </w:r>
            <w:r w:rsidR="00034421"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br/>
            </w:r>
            <w:r w:rsidR="001244CC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School</w:t>
            </w:r>
          </w:p>
        </w:tc>
        <w:tc>
          <w:tcPr>
            <w:tcW w:w="454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DCB34" w14:textId="13D02902" w:rsidR="00034421" w:rsidRPr="00B07C6F" w:rsidRDefault="00034421" w:rsidP="00A020A9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Field</w:t>
            </w: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br/>
              <w:t>Upgrad</w:t>
            </w: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412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shd w:val="clear" w:color="auto" w:fill="3C78D8"/>
            <w:vAlign w:val="center"/>
          </w:tcPr>
          <w:p w14:paraId="3B3EA49B" w14:textId="2C7F242C" w:rsidR="00034421" w:rsidRPr="00B07C6F" w:rsidRDefault="003769A0" w:rsidP="00A020A9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Robot</w:t>
            </w: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br/>
              <w:t>Upgrade</w:t>
            </w:r>
          </w:p>
        </w:tc>
        <w:tc>
          <w:tcPr>
            <w:tcW w:w="53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94F47" w14:textId="7E69C885" w:rsidR="00034421" w:rsidRPr="00B07C6F" w:rsidRDefault="00034421" w:rsidP="00A020A9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Additional</w:t>
            </w: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br/>
              <w:t>Team</w:t>
            </w:r>
          </w:p>
        </w:tc>
        <w:tc>
          <w:tcPr>
            <w:tcW w:w="4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auto"/>
            </w:tcBorders>
            <w:shd w:val="clear" w:color="auto" w:fill="3C78D8"/>
            <w:vAlign w:val="center"/>
          </w:tcPr>
          <w:p w14:paraId="6F2717D1" w14:textId="75A7B601" w:rsidR="00034421" w:rsidRPr="00B07C6F" w:rsidRDefault="00034421" w:rsidP="00A020A9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Additional</w:t>
            </w:r>
            <w:r w:rsidRPr="00B07C6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br/>
              <w:t>Field</w:t>
            </w:r>
          </w:p>
        </w:tc>
      </w:tr>
      <w:tr w:rsidR="00A020A9" w:rsidRPr="003553FE" w14:paraId="4539F4B7" w14:textId="515CA302" w:rsidTr="00337C19">
        <w:trPr>
          <w:jc w:val="center"/>
        </w:trPr>
        <w:tc>
          <w:tcPr>
            <w:tcW w:w="1691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34F2298" w14:textId="6439DF9E" w:rsidR="00F53E1C" w:rsidRPr="00B07C6F" w:rsidRDefault="00F53E1C" w:rsidP="00F53E1C">
            <w:pPr>
              <w:spacing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VEX IQ Competition Kit (2nd Generation)</w:t>
            </w:r>
          </w:p>
        </w:tc>
        <w:tc>
          <w:tcPr>
            <w:tcW w:w="535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DEEF331" w14:textId="6DBDDBE4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$6</w:t>
            </w: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sz w:val="20"/>
                <w:szCs w:val="20"/>
              </w:rPr>
              <w:t>.99</w:t>
            </w:r>
          </w:p>
        </w:tc>
        <w:tc>
          <w:tcPr>
            <w:tcW w:w="457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2F46DB3" w14:textId="4645E4B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$6</w:t>
            </w: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sz w:val="20"/>
                <w:szCs w:val="20"/>
              </w:rPr>
              <w:t>.99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6215021" w14:textId="7A1BC636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$6</w:t>
            </w: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sz w:val="20"/>
                <w:szCs w:val="20"/>
              </w:rPr>
              <w:t>.99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70BF59A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14:paraId="198CEDAC" w14:textId="29B944E1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$6</w:t>
            </w: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sz w:val="20"/>
                <w:szCs w:val="20"/>
              </w:rPr>
              <w:t>.99</w:t>
            </w:r>
          </w:p>
        </w:tc>
        <w:tc>
          <w:tcPr>
            <w:tcW w:w="535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0D9F934" w14:textId="781C3BE3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$6</w:t>
            </w: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sz w:val="20"/>
                <w:szCs w:val="20"/>
              </w:rPr>
              <w:t>.99</w:t>
            </w:r>
          </w:p>
        </w:tc>
        <w:tc>
          <w:tcPr>
            <w:tcW w:w="410" w:type="pct"/>
            <w:shd w:val="clear" w:color="auto" w:fill="FFFFFF"/>
            <w:tcMar>
              <w:left w:w="144" w:type="dxa"/>
              <w:right w:w="144" w:type="dxa"/>
            </w:tcMar>
            <w:vAlign w:val="center"/>
          </w:tcPr>
          <w:p w14:paraId="69E660B6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20A9" w:rsidRPr="003553FE" w14:paraId="12CA34E0" w14:textId="46190FEA" w:rsidTr="00337C19">
        <w:trPr>
          <w:jc w:val="center"/>
        </w:trPr>
        <w:tc>
          <w:tcPr>
            <w:tcW w:w="1691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071229D" w14:textId="1DA15402" w:rsidR="009D2CFB" w:rsidRPr="00B07C6F" w:rsidRDefault="009D2CFB" w:rsidP="009D2CFB">
            <w:pPr>
              <w:spacing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Extra IQ Robot Battery (Li-Ion 2000 mAh)</w:t>
            </w:r>
          </w:p>
        </w:tc>
        <w:tc>
          <w:tcPr>
            <w:tcW w:w="535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F49933D" w14:textId="46FAE559" w:rsidR="009D2CFB" w:rsidRPr="00B07C6F" w:rsidRDefault="009D2CFB" w:rsidP="009D2CFB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</w:t>
            </w:r>
            <w:r>
              <w:rPr>
                <w:rFonts w:eastAsia="Times New Roman" w:cstheme="minorHAnsi"/>
                <w:sz w:val="20"/>
                <w:szCs w:val="20"/>
              </w:rPr>
              <w:t>53.69</w:t>
            </w:r>
          </w:p>
        </w:tc>
        <w:tc>
          <w:tcPr>
            <w:tcW w:w="457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34A25976" w14:textId="44268DED" w:rsidR="009D2CFB" w:rsidRPr="00B07C6F" w:rsidRDefault="009D2CFB" w:rsidP="009D2CFB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534ED696" w14:textId="4D9765BB" w:rsidR="009D2CFB" w:rsidRPr="00B07C6F" w:rsidRDefault="009D2CFB" w:rsidP="009D2CFB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046A1">
              <w:rPr>
                <w:rFonts w:eastAsia="Times New Roman" w:cstheme="minorHAnsi"/>
                <w:sz w:val="20"/>
                <w:szCs w:val="20"/>
              </w:rPr>
              <w:t>$53.69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28B26B7" w14:textId="216EA639" w:rsidR="009D2CFB" w:rsidRPr="00B07C6F" w:rsidRDefault="009D2CFB" w:rsidP="009D2CFB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/>
          </w:tcPr>
          <w:p w14:paraId="1ED7357A" w14:textId="77777777" w:rsidR="009D2CFB" w:rsidRPr="00B07C6F" w:rsidRDefault="009D2CFB" w:rsidP="009D2CFB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F58F55F" w14:textId="4E86A791" w:rsidR="009D2CFB" w:rsidRPr="00B07C6F" w:rsidRDefault="009D2CFB" w:rsidP="009D2CFB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FFFFFF"/>
            <w:tcMar>
              <w:left w:w="144" w:type="dxa"/>
              <w:right w:w="144" w:type="dxa"/>
            </w:tcMar>
            <w:vAlign w:val="center"/>
          </w:tcPr>
          <w:p w14:paraId="4A847021" w14:textId="77777777" w:rsidR="009D2CFB" w:rsidRPr="00B07C6F" w:rsidRDefault="009D2CFB" w:rsidP="009D2CFB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20A9" w:rsidRPr="003553FE" w14:paraId="59EDC1A5" w14:textId="55CE7FF3" w:rsidTr="00337C19">
        <w:trPr>
          <w:jc w:val="center"/>
        </w:trPr>
        <w:tc>
          <w:tcPr>
            <w:tcW w:w="1691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25B367C" w14:textId="0E5D683B" w:rsidR="00F53E1C" w:rsidRPr="00B07C6F" w:rsidRDefault="00F53E1C" w:rsidP="00F53E1C">
            <w:pPr>
              <w:spacing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VIQRC Field Upgrade Kit</w:t>
            </w:r>
          </w:p>
        </w:tc>
        <w:tc>
          <w:tcPr>
            <w:tcW w:w="535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0462D55" w14:textId="0EC7021B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457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F45DA24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5CE5CC4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8C97BD5" w14:textId="3D830554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$103.99</w:t>
            </w:r>
          </w:p>
        </w:tc>
        <w:tc>
          <w:tcPr>
            <w:tcW w:w="412" w:type="pct"/>
            <w:shd w:val="clear" w:color="auto" w:fill="FFFFFF"/>
          </w:tcPr>
          <w:p w14:paraId="355A722B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4A06FCC" w14:textId="412B4DF4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FFFFFF"/>
            <w:tcMar>
              <w:left w:w="144" w:type="dxa"/>
              <w:right w:w="144" w:type="dxa"/>
            </w:tcMar>
            <w:vAlign w:val="center"/>
          </w:tcPr>
          <w:p w14:paraId="6E0F5E92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20A9" w:rsidRPr="003553FE" w14:paraId="0B122593" w14:textId="5EAC0A50" w:rsidTr="00337C19">
        <w:trPr>
          <w:jc w:val="center"/>
        </w:trPr>
        <w:tc>
          <w:tcPr>
            <w:tcW w:w="1691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12ABD4C" w14:textId="35B5EA40" w:rsidR="00F53E1C" w:rsidRPr="00B07C6F" w:rsidRDefault="00F53E1C" w:rsidP="00F53E1C">
            <w:pPr>
              <w:spacing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VIQRC Field Kit (Full 6’x8’ Field)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FACC4BB" w14:textId="0EB46C3B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$33</w:t>
            </w:r>
            <w:r w:rsidR="00E4173D">
              <w:rPr>
                <w:rFonts w:eastAsia="Times New Roman" w:cstheme="minorHAnsi"/>
                <w:sz w:val="20"/>
                <w:szCs w:val="20"/>
              </w:rPr>
              <w:t>9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.</w:t>
            </w:r>
            <w:r w:rsidR="00E4173D">
              <w:rPr>
                <w:rFonts w:eastAsia="Times New Roman" w:cstheme="minorHAnsi"/>
                <w:sz w:val="20"/>
                <w:szCs w:val="20"/>
              </w:rPr>
              <w:t>9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20415A6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1BF415E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13B989A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2" w:type="pct"/>
            <w:tcBorders>
              <w:bottom w:val="single" w:sz="6" w:space="0" w:color="auto"/>
            </w:tcBorders>
            <w:shd w:val="clear" w:color="auto" w:fill="FFFFFF"/>
          </w:tcPr>
          <w:p w14:paraId="02EC8A06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65A2389" w14:textId="69DA9E01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single" w:sz="6" w:space="0" w:color="auto"/>
            </w:tcBorders>
            <w:shd w:val="clear" w:color="auto" w:fill="FFFFFF"/>
            <w:tcMar>
              <w:left w:w="144" w:type="dxa"/>
              <w:right w:w="144" w:type="dxa"/>
            </w:tcMar>
            <w:vAlign w:val="center"/>
          </w:tcPr>
          <w:p w14:paraId="091481E6" w14:textId="0BEABB51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$33</w:t>
            </w:r>
            <w:r w:rsidR="00E4173D">
              <w:rPr>
                <w:rFonts w:eastAsia="Times New Roman" w:cstheme="minorHAnsi"/>
                <w:sz w:val="20"/>
                <w:szCs w:val="20"/>
              </w:rPr>
              <w:t>9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.</w:t>
            </w:r>
            <w:r w:rsidR="00E4173D">
              <w:rPr>
                <w:rFonts w:eastAsia="Times New Roman" w:cstheme="minorHAnsi"/>
                <w:sz w:val="20"/>
                <w:szCs w:val="20"/>
              </w:rPr>
              <w:t>9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A020A9" w:rsidRPr="003553FE" w14:paraId="0ED8AC95" w14:textId="77777777" w:rsidTr="00337C19">
        <w:trPr>
          <w:jc w:val="center"/>
        </w:trPr>
        <w:tc>
          <w:tcPr>
            <w:tcW w:w="169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5CDCDA8" w14:textId="34496914" w:rsidR="00F53E1C" w:rsidRPr="00B07C6F" w:rsidRDefault="00F53E1C" w:rsidP="00F53E1C">
            <w:pPr>
              <w:spacing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VIQRC Full Game &amp; Field Element Kit</w:t>
            </w:r>
          </w:p>
        </w:tc>
        <w:tc>
          <w:tcPr>
            <w:tcW w:w="53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3577BE6" w14:textId="50DECEDF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$1</w:t>
            </w:r>
            <w:r w:rsidR="00E4173D">
              <w:rPr>
                <w:rFonts w:eastAsia="Times New Roman" w:cstheme="minorHAnsi"/>
                <w:sz w:val="20"/>
                <w:szCs w:val="20"/>
              </w:rPr>
              <w:t>4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9.99</w:t>
            </w:r>
          </w:p>
        </w:tc>
        <w:tc>
          <w:tcPr>
            <w:tcW w:w="45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E390689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CBCA9C2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CC95835" w14:textId="09A97CE5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$1</w:t>
            </w:r>
            <w:r w:rsidR="00E4173D">
              <w:rPr>
                <w:rFonts w:eastAsia="Times New Roman" w:cstheme="minorHAnsi"/>
                <w:sz w:val="20"/>
                <w:szCs w:val="20"/>
              </w:rPr>
              <w:t>4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9.99</w:t>
            </w:r>
          </w:p>
        </w:tc>
        <w:tc>
          <w:tcPr>
            <w:tcW w:w="412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</w:tcPr>
          <w:p w14:paraId="552AE771" w14:textId="77777777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349D633" w14:textId="4777ACBF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tcMar>
              <w:left w:w="144" w:type="dxa"/>
              <w:right w:w="144" w:type="dxa"/>
            </w:tcMar>
            <w:vAlign w:val="center"/>
          </w:tcPr>
          <w:p w14:paraId="52AB4090" w14:textId="30C49E0B" w:rsidR="00F53E1C" w:rsidRPr="00B07C6F" w:rsidRDefault="00F53E1C" w:rsidP="00F53E1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B07C6F">
              <w:rPr>
                <w:rFonts w:eastAsia="Times New Roman" w:cstheme="minorHAnsi"/>
                <w:sz w:val="20"/>
                <w:szCs w:val="20"/>
              </w:rPr>
              <w:t>$1</w:t>
            </w:r>
            <w:r w:rsidR="00E4173D">
              <w:rPr>
                <w:rFonts w:eastAsia="Times New Roman" w:cstheme="minorHAnsi"/>
                <w:sz w:val="20"/>
                <w:szCs w:val="20"/>
              </w:rPr>
              <w:t>4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9.99</w:t>
            </w:r>
          </w:p>
        </w:tc>
      </w:tr>
      <w:tr w:rsidR="00A020A9" w:rsidRPr="003553FE" w14:paraId="44849EDF" w14:textId="77777777" w:rsidTr="00337C19">
        <w:trPr>
          <w:jc w:val="center"/>
        </w:trPr>
        <w:tc>
          <w:tcPr>
            <w:tcW w:w="1691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E6A10A9" w14:textId="147FF724" w:rsidR="000410EC" w:rsidRDefault="000410EC" w:rsidP="000410EC">
            <w:pPr>
              <w:spacing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Team Registration</w:t>
            </w:r>
          </w:p>
        </w:tc>
        <w:tc>
          <w:tcPr>
            <w:tcW w:w="535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60DF18B" w14:textId="08280DA1" w:rsidR="000410EC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$200.00</w:t>
            </w:r>
          </w:p>
        </w:tc>
        <w:tc>
          <w:tcPr>
            <w:tcW w:w="457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FF85B08" w14:textId="1C4EF598" w:rsidR="000410EC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$200.00</w:t>
            </w:r>
          </w:p>
        </w:tc>
        <w:tc>
          <w:tcPr>
            <w:tcW w:w="506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5C90D36" w14:textId="56389FC4" w:rsidR="000410EC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$200.00</w:t>
            </w:r>
          </w:p>
        </w:tc>
        <w:tc>
          <w:tcPr>
            <w:tcW w:w="454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D0C9925" w14:textId="77777777" w:rsidR="000410EC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75C1A0C" w14:textId="54AEA293" w:rsidR="000410EC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$200.00</w:t>
            </w:r>
          </w:p>
        </w:tc>
        <w:tc>
          <w:tcPr>
            <w:tcW w:w="535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3603711" w14:textId="7DEEFBFE" w:rsidR="000410EC" w:rsidRDefault="00F5409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$200.00</w:t>
            </w:r>
          </w:p>
        </w:tc>
        <w:tc>
          <w:tcPr>
            <w:tcW w:w="410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left w:w="144" w:type="dxa"/>
              <w:right w:w="144" w:type="dxa"/>
            </w:tcMar>
            <w:vAlign w:val="center"/>
          </w:tcPr>
          <w:p w14:paraId="2D2D78EB" w14:textId="77777777" w:rsidR="000410EC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20A9" w:rsidRPr="003553FE" w14:paraId="5B9F11C5" w14:textId="72C7F811" w:rsidTr="00337C19">
        <w:trPr>
          <w:jc w:val="center"/>
        </w:trPr>
        <w:tc>
          <w:tcPr>
            <w:tcW w:w="1691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23833F8" w14:textId="59B0DC6B" w:rsidR="000410EC" w:rsidRPr="00B07C6F" w:rsidRDefault="000410EC" w:rsidP="000410EC">
            <w:pPr>
              <w:spacing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FedEx 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 xml:space="preserve">Shipping +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Sales </w:t>
            </w:r>
            <w:r w:rsidRPr="00B07C6F">
              <w:rPr>
                <w:rFonts w:eastAsia="Times New Roman" w:cstheme="minorHAnsi"/>
                <w:sz w:val="20"/>
                <w:szCs w:val="20"/>
              </w:rPr>
              <w:t>Tax</w:t>
            </w:r>
            <w:r w:rsidR="001C2436">
              <w:rPr>
                <w:rFonts w:eastAsia="Times New Roman" w:cstheme="minorHAnsi"/>
                <w:sz w:val="20"/>
                <w:szCs w:val="20"/>
              </w:rPr>
              <w:t xml:space="preserve"> + CC Fee</w:t>
            </w:r>
          </w:p>
        </w:tc>
        <w:tc>
          <w:tcPr>
            <w:tcW w:w="535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12E9A71" w14:textId="30406E68" w:rsidR="000410EC" w:rsidRPr="00B07C6F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</w:t>
            </w:r>
            <w:r w:rsidR="00842734">
              <w:rPr>
                <w:rFonts w:eastAsia="Times New Roman" w:cstheme="minorHAnsi"/>
                <w:sz w:val="20"/>
                <w:szCs w:val="20"/>
              </w:rPr>
              <w:t>361</w:t>
            </w:r>
            <w:r>
              <w:rPr>
                <w:rFonts w:eastAsia="Times New Roman" w:cstheme="minorHAnsi"/>
                <w:sz w:val="20"/>
                <w:szCs w:val="20"/>
              </w:rPr>
              <w:t>.30</w:t>
            </w:r>
          </w:p>
        </w:tc>
        <w:tc>
          <w:tcPr>
            <w:tcW w:w="457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3E7C9BB" w14:textId="73F27898" w:rsidR="000410EC" w:rsidRPr="00B07C6F" w:rsidRDefault="000410EC" w:rsidP="00842734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</w:t>
            </w:r>
            <w:r w:rsidR="00842734">
              <w:rPr>
                <w:rFonts w:eastAsia="Times New Roman" w:cstheme="minorHAnsi"/>
                <w:sz w:val="20"/>
                <w:szCs w:val="20"/>
              </w:rPr>
              <w:t>128</w:t>
            </w:r>
            <w:r>
              <w:rPr>
                <w:rFonts w:eastAsia="Times New Roman" w:cstheme="minorHAnsi"/>
                <w:sz w:val="20"/>
                <w:szCs w:val="20"/>
              </w:rPr>
              <w:t>.81</w:t>
            </w:r>
          </w:p>
        </w:tc>
        <w:tc>
          <w:tcPr>
            <w:tcW w:w="506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E32B4E4" w14:textId="0868002C" w:rsidR="000410EC" w:rsidRPr="00B07C6F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$1</w:t>
            </w:r>
            <w:r w:rsidR="00842734">
              <w:rPr>
                <w:rFonts w:eastAsia="Times New Roman" w:cstheme="minorHAnsi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sz w:val="20"/>
                <w:szCs w:val="20"/>
              </w:rPr>
              <w:t>.96</w:t>
            </w:r>
          </w:p>
        </w:tc>
        <w:tc>
          <w:tcPr>
            <w:tcW w:w="454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A52843E" w14:textId="699B2D86" w:rsidR="000410EC" w:rsidRPr="00B07C6F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$81.60</w:t>
            </w:r>
          </w:p>
        </w:tc>
        <w:tc>
          <w:tcPr>
            <w:tcW w:w="412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4B745D4" w14:textId="5B5F1B64" w:rsidR="000410EC" w:rsidRPr="00B07C6F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$12</w:t>
            </w:r>
            <w:r w:rsidR="00842734">
              <w:rPr>
                <w:rFonts w:eastAsia="Times New Roman" w:cstheme="minorHAnsi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sz w:val="20"/>
                <w:szCs w:val="20"/>
              </w:rPr>
              <w:t>.81</w:t>
            </w:r>
          </w:p>
        </w:tc>
        <w:tc>
          <w:tcPr>
            <w:tcW w:w="535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AA80A47" w14:textId="59B27A58" w:rsidR="000410EC" w:rsidRPr="00B07C6F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$12</w:t>
            </w:r>
            <w:r w:rsidR="00F5409C">
              <w:rPr>
                <w:rFonts w:eastAsia="Times New Roman" w:cstheme="minorHAnsi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sz w:val="20"/>
                <w:szCs w:val="20"/>
              </w:rPr>
              <w:t>.81</w:t>
            </w:r>
          </w:p>
        </w:tc>
        <w:tc>
          <w:tcPr>
            <w:tcW w:w="410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tcMar>
              <w:left w:w="144" w:type="dxa"/>
              <w:right w:w="144" w:type="dxa"/>
            </w:tcMar>
            <w:vAlign w:val="center"/>
          </w:tcPr>
          <w:p w14:paraId="7C84A81F" w14:textId="6B6E9E39" w:rsidR="000410EC" w:rsidRPr="00B07C6F" w:rsidRDefault="000410EC" w:rsidP="000410EC">
            <w:pPr>
              <w:spacing w:after="4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$214.60</w:t>
            </w:r>
          </w:p>
        </w:tc>
      </w:tr>
      <w:tr w:rsidR="00A020A9" w:rsidRPr="003553FE" w14:paraId="7608BBF1" w14:textId="0832A886" w:rsidTr="00337C19">
        <w:trPr>
          <w:trHeight w:val="25"/>
          <w:jc w:val="center"/>
        </w:trPr>
        <w:tc>
          <w:tcPr>
            <w:tcW w:w="16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0799374" w14:textId="77777777" w:rsidR="00A020A9" w:rsidRPr="00B07C6F" w:rsidRDefault="00A020A9" w:rsidP="00A020A9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5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31A774C" w14:textId="7DD3A28C" w:rsidR="00A020A9" w:rsidRPr="00B07C6F" w:rsidRDefault="00A020A9" w:rsidP="00A020A9">
            <w:pPr>
              <w:spacing w:after="4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sz w:val="20"/>
                <w:szCs w:val="20"/>
              </w:rPr>
              <w:t>$1,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804</w:t>
            </w:r>
            <w:r w:rsidRPr="00B07C6F">
              <w:rPr>
                <w:rFonts w:eastAsia="Times New Roman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95F7441" w14:textId="75B81176" w:rsidR="00A020A9" w:rsidRPr="00B07C6F" w:rsidRDefault="00A020A9" w:rsidP="00A020A9">
            <w:pPr>
              <w:spacing w:after="4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sz w:val="20"/>
                <w:szCs w:val="20"/>
              </w:rPr>
              <w:t>$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1,028.80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DFBB828" w14:textId="4346A367" w:rsidR="00A020A9" w:rsidRPr="00B07C6F" w:rsidRDefault="00A020A9" w:rsidP="00A020A9">
            <w:pPr>
              <w:spacing w:after="4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sz w:val="20"/>
                <w:szCs w:val="20"/>
              </w:rPr>
              <w:t>$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1,089.64</w:t>
            </w:r>
          </w:p>
        </w:tc>
        <w:tc>
          <w:tcPr>
            <w:tcW w:w="4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CD4A880" w14:textId="2CDF31CD" w:rsidR="00A020A9" w:rsidRPr="00B07C6F" w:rsidRDefault="00A020A9" w:rsidP="00A020A9">
            <w:pPr>
              <w:spacing w:after="4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sz w:val="20"/>
                <w:szCs w:val="20"/>
              </w:rPr>
              <w:t>$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338.58</w:t>
            </w:r>
          </w:p>
        </w:tc>
        <w:tc>
          <w:tcPr>
            <w:tcW w:w="4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63A3B67" w14:textId="3A82125C" w:rsidR="00A020A9" w:rsidRPr="00B07C6F" w:rsidRDefault="00A020A9" w:rsidP="00A020A9">
            <w:pPr>
              <w:spacing w:after="4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sz w:val="20"/>
                <w:szCs w:val="20"/>
              </w:rPr>
              <w:t>$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1,028.80</w:t>
            </w:r>
          </w:p>
        </w:tc>
        <w:tc>
          <w:tcPr>
            <w:tcW w:w="5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5512BC3" w14:textId="5EE6788A" w:rsidR="00A020A9" w:rsidRPr="00B07C6F" w:rsidRDefault="00A020A9" w:rsidP="00A020A9">
            <w:pPr>
              <w:spacing w:after="4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sz w:val="20"/>
                <w:szCs w:val="20"/>
              </w:rPr>
              <w:t>$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1,028.80</w:t>
            </w:r>
          </w:p>
        </w:tc>
        <w:tc>
          <w:tcPr>
            <w:tcW w:w="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44" w:type="dxa"/>
              <w:right w:w="144" w:type="dxa"/>
            </w:tcMar>
            <w:vAlign w:val="center"/>
          </w:tcPr>
          <w:p w14:paraId="1A77C884" w14:textId="29B55CD8" w:rsidR="00A020A9" w:rsidRPr="00B07C6F" w:rsidRDefault="00A020A9" w:rsidP="00A020A9">
            <w:pPr>
              <w:spacing w:after="4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07C6F">
              <w:rPr>
                <w:rFonts w:eastAsia="Times New Roman" w:cstheme="minorHAnsi"/>
                <w:b/>
                <w:bCs/>
                <w:sz w:val="20"/>
                <w:szCs w:val="20"/>
              </w:rPr>
              <w:t>$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704.49</w:t>
            </w:r>
          </w:p>
        </w:tc>
      </w:tr>
    </w:tbl>
    <w:p w14:paraId="3E881A80" w14:textId="4D919C68" w:rsidR="00C16DD1" w:rsidRPr="00E42C67" w:rsidRDefault="00C16DD1" w:rsidP="00E42C67">
      <w:pPr>
        <w:spacing w:before="240" w:after="120"/>
        <w:rPr>
          <w:b/>
          <w:sz w:val="24"/>
          <w:szCs w:val="24"/>
        </w:rPr>
      </w:pPr>
      <w:r w:rsidRPr="00E42C67">
        <w:rPr>
          <w:b/>
          <w:sz w:val="24"/>
          <w:szCs w:val="24"/>
        </w:rPr>
        <w:t xml:space="preserve">Annual Costs for </w:t>
      </w:r>
      <w:r w:rsidR="00B82047" w:rsidRPr="00E42C67">
        <w:rPr>
          <w:b/>
          <w:sz w:val="24"/>
          <w:szCs w:val="24"/>
        </w:rPr>
        <w:t>New and Returning Schools</w:t>
      </w:r>
    </w:p>
    <w:p w14:paraId="43734379" w14:textId="7E2E2F94" w:rsidR="00AB555A" w:rsidRDefault="00A61BE8" w:rsidP="00525B6B">
      <w:pPr>
        <w:spacing w:before="120" w:after="120"/>
      </w:pPr>
      <w:bookmarkStart w:id="1" w:name="_Hlk166344338"/>
      <w:r>
        <w:t xml:space="preserve">All schools </w:t>
      </w:r>
      <w:r w:rsidR="00081C57">
        <w:t>need</w:t>
      </w:r>
      <w:r w:rsidR="00B82047" w:rsidRPr="00B82047">
        <w:t xml:space="preserve"> to </w:t>
      </w:r>
      <w:r w:rsidR="00E4173D">
        <w:t xml:space="preserve">pay for </w:t>
      </w:r>
      <w:r w:rsidR="00081C57">
        <w:t xml:space="preserve">team and </w:t>
      </w:r>
      <w:r w:rsidR="00D71E16">
        <w:t>league</w:t>
      </w:r>
      <w:r w:rsidR="00E4173D">
        <w:t xml:space="preserve"> registration for each team</w:t>
      </w:r>
      <w:r w:rsidR="0057348A">
        <w:t>.</w:t>
      </w:r>
      <w:bookmarkStart w:id="2" w:name="_Hlk166344461"/>
      <w:r w:rsidR="00566320" w:rsidRPr="00566320">
        <w:t xml:space="preserve"> </w:t>
      </w:r>
      <w:r w:rsidR="00944162">
        <w:t>Registrations are not reimbursable this year.</w:t>
      </w:r>
    </w:p>
    <w:p w14:paraId="04D95184" w14:textId="5E619C93" w:rsidR="0057348A" w:rsidRDefault="00081C57" w:rsidP="006A44F9">
      <w:pPr>
        <w:spacing w:line="240" w:lineRule="auto"/>
      </w:pPr>
      <w:r>
        <w:t>R</w:t>
      </w:r>
      <w:r w:rsidR="00B82047" w:rsidRPr="00B82047">
        <w:t>eturning schools</w:t>
      </w:r>
      <w:r w:rsidR="002027CA">
        <w:t xml:space="preserve"> </w:t>
      </w:r>
      <w:r w:rsidR="00B82047" w:rsidRPr="00B82047">
        <w:t xml:space="preserve">should </w:t>
      </w:r>
      <w:r w:rsidR="00780A81">
        <w:t>purchase</w:t>
      </w:r>
      <w:r w:rsidR="00DA1537">
        <w:t xml:space="preserve"> a </w:t>
      </w:r>
      <w:hyperlink r:id="rId8" w:history="1">
        <w:r w:rsidR="00DA1537" w:rsidRPr="00914E6E">
          <w:rPr>
            <w:rStyle w:val="Hyperlink"/>
            <w:rFonts w:cstheme="minorHAnsi"/>
          </w:rPr>
          <w:t xml:space="preserve">Full </w:t>
        </w:r>
        <w:r w:rsidR="00DA1537" w:rsidRPr="00914E6E">
          <w:rPr>
            <w:rStyle w:val="Hyperlink"/>
            <w:rFonts w:eastAsia="Times New Roman" w:cstheme="minorHAnsi"/>
          </w:rPr>
          <w:t xml:space="preserve">Game &amp; Field Element </w:t>
        </w:r>
        <w:r w:rsidR="00DA1537" w:rsidRPr="00914E6E">
          <w:rPr>
            <w:rStyle w:val="Hyperlink"/>
            <w:rFonts w:cstheme="minorHAnsi"/>
          </w:rPr>
          <w:t>Kit</w:t>
        </w:r>
      </w:hyperlink>
      <w:r w:rsidR="00780A81">
        <w:rPr>
          <w:rFonts w:cstheme="minorHAnsi"/>
        </w:rPr>
        <w:t xml:space="preserve"> </w:t>
      </w:r>
      <w:r w:rsidR="00780A81">
        <w:t>for each field</w:t>
      </w:r>
      <w:bookmarkStart w:id="3" w:name="_Hlk166341951"/>
      <w:bookmarkEnd w:id="2"/>
      <w:r w:rsidR="002027CA">
        <w:t xml:space="preserve"> and </w:t>
      </w:r>
      <w:r w:rsidR="001C1598">
        <w:t xml:space="preserve">should </w:t>
      </w:r>
      <w:r w:rsidR="00DA1537" w:rsidRPr="00B82047">
        <w:t>budget for additional robot parts for each team</w:t>
      </w:r>
      <w:r w:rsidR="00831E23">
        <w:t>.</w:t>
      </w:r>
      <w:bookmarkEnd w:id="3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3960"/>
        <w:gridCol w:w="1709"/>
        <w:gridCol w:w="1480"/>
      </w:tblGrid>
      <w:tr w:rsidR="00921F54" w:rsidRPr="00831E23" w14:paraId="30F93E34" w14:textId="77777777" w:rsidTr="00C7033B">
        <w:tc>
          <w:tcPr>
            <w:tcW w:w="172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FEE03" w14:textId="6881DAF0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Annual Cost</w:t>
            </w:r>
            <w:r w:rsidR="00B07C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814" w:type="pct"/>
            <w:tcBorders>
              <w:top w:val="single" w:sz="12" w:space="0" w:color="000000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8B1C" w14:textId="20E63A63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New </w:t>
            </w:r>
            <w:r w:rsidR="001C15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and Returning Dormant Schools</w:t>
            </w:r>
          </w:p>
        </w:tc>
        <w:tc>
          <w:tcPr>
            <w:tcW w:w="1461" w:type="pct"/>
            <w:gridSpan w:val="2"/>
            <w:tcBorders>
              <w:top w:val="single" w:sz="12" w:space="0" w:color="000000"/>
              <w:left w:val="single" w:sz="6" w:space="0" w:color="FFFFFF" w:themeColor="background1"/>
              <w:right w:val="single" w:sz="12" w:space="0" w:color="000000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7767C" w14:textId="37866B60" w:rsidR="00831E23" w:rsidRPr="00831E23" w:rsidRDefault="00C7033B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Other </w:t>
            </w:r>
            <w:r w:rsidR="00831E23" w:rsidRPr="00831E2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Returning Schools</w:t>
            </w:r>
          </w:p>
        </w:tc>
      </w:tr>
      <w:tr w:rsidR="00921F54" w:rsidRPr="00831E23" w14:paraId="3F9D9D7F" w14:textId="77777777" w:rsidTr="00C7033B">
        <w:tc>
          <w:tcPr>
            <w:tcW w:w="1725" w:type="pct"/>
            <w:vMerge/>
            <w:tcBorders>
              <w:top w:val="single" w:sz="6" w:space="0" w:color="FFFFFF" w:themeColor="background1"/>
              <w:left w:val="single" w:sz="12" w:space="0" w:color="000000"/>
              <w:bottom w:val="single" w:sz="12" w:space="0" w:color="000000"/>
              <w:right w:val="single" w:sz="6" w:space="0" w:color="FFFFFF" w:themeColor="background1"/>
            </w:tcBorders>
            <w:shd w:val="clear" w:color="auto" w:fill="3C78D8"/>
            <w:vAlign w:val="center"/>
            <w:hideMark/>
          </w:tcPr>
          <w:p w14:paraId="64D40B7C" w14:textId="77777777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14" w:type="pct"/>
            <w:tcBorders>
              <w:left w:val="single" w:sz="6" w:space="0" w:color="FFFFFF" w:themeColor="background1"/>
              <w:bottom w:val="single" w:sz="12" w:space="0" w:color="000000"/>
              <w:right w:val="single" w:sz="6" w:space="0" w:color="FFFFFF" w:themeColor="background1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96F89" w14:textId="77777777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Each Team First Year</w:t>
            </w:r>
          </w:p>
        </w:tc>
        <w:tc>
          <w:tcPr>
            <w:tcW w:w="783" w:type="pct"/>
            <w:tcBorders>
              <w:left w:val="single" w:sz="6" w:space="0" w:color="FFFFFF" w:themeColor="background1"/>
              <w:bottom w:val="single" w:sz="12" w:space="0" w:color="000000"/>
              <w:right w:val="single" w:sz="6" w:space="0" w:color="FFFFFF" w:themeColor="background1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8AC4C" w14:textId="64971E8C" w:rsidR="00831E23" w:rsidRPr="00831E23" w:rsidRDefault="00E97045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Each </w:t>
            </w:r>
            <w:r w:rsidRPr="00831E2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Team </w:t>
            </w:r>
          </w:p>
        </w:tc>
        <w:tc>
          <w:tcPr>
            <w:tcW w:w="678" w:type="pct"/>
            <w:tcBorders>
              <w:left w:val="single" w:sz="6" w:space="0" w:color="FFFFFF" w:themeColor="background1"/>
              <w:bottom w:val="single" w:sz="12" w:space="0" w:color="000000"/>
              <w:right w:val="single" w:sz="12" w:space="0" w:color="000000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684B3" w14:textId="1A72328C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Each </w:t>
            </w:r>
            <w:r w:rsidR="008131A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Field</w:t>
            </w:r>
          </w:p>
        </w:tc>
      </w:tr>
      <w:tr w:rsidR="00921F54" w:rsidRPr="00831E23" w14:paraId="7F5727BC" w14:textId="77777777" w:rsidTr="00C7033B">
        <w:tc>
          <w:tcPr>
            <w:tcW w:w="1725" w:type="pc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FDC24" w14:textId="77777777" w:rsidR="00831E23" w:rsidRPr="001C1598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598">
              <w:rPr>
                <w:rFonts w:ascii="Arial" w:eastAsia="Times New Roman" w:hAnsi="Arial" w:cs="Arial"/>
                <w:sz w:val="20"/>
                <w:szCs w:val="20"/>
              </w:rPr>
              <w:t>VIQRC Team Registration</w:t>
            </w:r>
          </w:p>
        </w:tc>
        <w:tc>
          <w:tcPr>
            <w:tcW w:w="18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D241A" w14:textId="6DF7B8DE" w:rsidR="00831E23" w:rsidRPr="001C1598" w:rsidRDefault="001C1598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598">
              <w:rPr>
                <w:rFonts w:ascii="Arial" w:eastAsia="Times New Roman" w:hAnsi="Arial" w:cs="Arial"/>
                <w:sz w:val="20"/>
                <w:szCs w:val="20"/>
              </w:rPr>
              <w:t>Paid by Grant</w:t>
            </w:r>
            <w:r w:rsidR="00C7033B">
              <w:rPr>
                <w:rFonts w:ascii="Arial" w:eastAsia="Times New Roman" w:hAnsi="Arial" w:cs="Arial"/>
                <w:sz w:val="20"/>
                <w:szCs w:val="20"/>
              </w:rPr>
              <w:t xml:space="preserve"> First Year</w:t>
            </w:r>
          </w:p>
        </w:tc>
        <w:tc>
          <w:tcPr>
            <w:tcW w:w="7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EB6D0" w14:textId="77777777" w:rsidR="00831E23" w:rsidRPr="006A44F9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4F9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$200.00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81A56" w14:textId="77777777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921F54" w:rsidRPr="00831E23" w14:paraId="65C6719E" w14:textId="77777777" w:rsidTr="00C7033B">
        <w:tc>
          <w:tcPr>
            <w:tcW w:w="1725" w:type="pc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C56F9" w14:textId="77777777" w:rsidR="00831E23" w:rsidRPr="001C1598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598">
              <w:rPr>
                <w:rFonts w:ascii="Arial" w:eastAsia="Times New Roman" w:hAnsi="Arial" w:cs="Arial"/>
                <w:sz w:val="20"/>
                <w:szCs w:val="20"/>
              </w:rPr>
              <w:t>League Registration</w:t>
            </w:r>
          </w:p>
        </w:tc>
        <w:tc>
          <w:tcPr>
            <w:tcW w:w="18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17C15" w14:textId="34D9189A" w:rsidR="00831E23" w:rsidRPr="001C1598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598">
              <w:rPr>
                <w:rFonts w:ascii="Arial" w:eastAsia="Times New Roman" w:hAnsi="Arial" w:cs="Arial"/>
                <w:sz w:val="20"/>
                <w:szCs w:val="20"/>
              </w:rPr>
              <w:t>$1</w:t>
            </w:r>
            <w:r w:rsidR="00356AB2" w:rsidRPr="001C1598">
              <w:rPr>
                <w:rFonts w:ascii="Arial" w:eastAsia="Times New Roman" w:hAnsi="Arial" w:cs="Arial"/>
                <w:sz w:val="20"/>
                <w:szCs w:val="20"/>
              </w:rPr>
              <w:t>84</w:t>
            </w:r>
            <w:r w:rsidRPr="001C1598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7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1DB23" w14:textId="6E425B41" w:rsidR="00831E23" w:rsidRPr="001C1598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598">
              <w:rPr>
                <w:rFonts w:ascii="Arial" w:eastAsia="Times New Roman" w:hAnsi="Arial" w:cs="Arial"/>
                <w:sz w:val="20"/>
                <w:szCs w:val="20"/>
              </w:rPr>
              <w:t>$1</w:t>
            </w:r>
            <w:r w:rsidR="00356AB2" w:rsidRPr="001C1598">
              <w:rPr>
                <w:rFonts w:ascii="Arial" w:eastAsia="Times New Roman" w:hAnsi="Arial" w:cs="Arial"/>
                <w:sz w:val="20"/>
                <w:szCs w:val="20"/>
              </w:rPr>
              <w:t>84</w:t>
            </w:r>
            <w:r w:rsidRPr="001C1598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0BFB0" w14:textId="77777777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C7033B" w:rsidRPr="00831E23" w14:paraId="19E83272" w14:textId="77777777" w:rsidTr="007A5768">
        <w:tc>
          <w:tcPr>
            <w:tcW w:w="1725" w:type="pc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75146" w14:textId="77777777" w:rsidR="00C7033B" w:rsidRPr="00831E23" w:rsidRDefault="00C7033B" w:rsidP="007A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VIQRC Full Game &amp; Field Element Kit</w:t>
            </w:r>
          </w:p>
        </w:tc>
        <w:tc>
          <w:tcPr>
            <w:tcW w:w="18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5BBF5" w14:textId="5F141406" w:rsidR="00C7033B" w:rsidRPr="00831E23" w:rsidRDefault="00C7033B" w:rsidP="007A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Paid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by Grant First Year</w:t>
            </w:r>
          </w:p>
        </w:tc>
        <w:tc>
          <w:tcPr>
            <w:tcW w:w="7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84B17" w14:textId="77777777" w:rsidR="00C7033B" w:rsidRPr="00831E23" w:rsidRDefault="00C7033B" w:rsidP="007A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5AE31" w14:textId="77777777" w:rsidR="00C7033B" w:rsidRPr="00831E23" w:rsidRDefault="00C7033B" w:rsidP="007A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$1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9.99</w:t>
            </w:r>
          </w:p>
        </w:tc>
      </w:tr>
      <w:tr w:rsidR="00921F54" w:rsidRPr="00831E23" w14:paraId="2188B321" w14:textId="77777777" w:rsidTr="00C7033B">
        <w:tc>
          <w:tcPr>
            <w:tcW w:w="1725" w:type="pc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19A76" w14:textId="77777777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Additional Robot Parts</w:t>
            </w:r>
          </w:p>
        </w:tc>
        <w:tc>
          <w:tcPr>
            <w:tcW w:w="18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F4F1A" w14:textId="77777777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7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DA4EB2" w14:textId="4BEEA240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$10</w:t>
            </w:r>
            <w:r w:rsidR="00566320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9C99F" w14:textId="77777777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921F54" w:rsidRPr="00831E23" w14:paraId="1314290C" w14:textId="77777777" w:rsidTr="00C7033B">
        <w:tc>
          <w:tcPr>
            <w:tcW w:w="1725" w:type="pc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CDA5D" w14:textId="77777777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 xml:space="preserve">Shipping + Tax + </w:t>
            </w:r>
            <w:r w:rsidRPr="00780A81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Credit Card Fees</w:t>
            </w:r>
          </w:p>
        </w:tc>
        <w:tc>
          <w:tcPr>
            <w:tcW w:w="1814" w:type="pc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21480" w14:textId="064CE742" w:rsidR="00831E23" w:rsidRPr="00831E23" w:rsidRDefault="00944162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783" w:type="pc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94FDC" w14:textId="1FFEFCAF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DA153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  <w:r w:rsidR="00275C4C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  <w:r w:rsidR="00DA1537">
              <w:rPr>
                <w:rFonts w:ascii="Arial" w:eastAsia="Times New Roman" w:hAnsi="Arial" w:cs="Arial"/>
                <w:sz w:val="20"/>
                <w:szCs w:val="20"/>
              </w:rPr>
              <w:t xml:space="preserve"> + </w:t>
            </w:r>
            <w:r w:rsidR="00DA1537" w:rsidRPr="00755BEC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$6.0</w:t>
            </w:r>
            <w:r w:rsidR="00DA1537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0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99134" w14:textId="112FBDB5" w:rsidR="00831E23" w:rsidRPr="00831E23" w:rsidRDefault="00831E23" w:rsidP="00E45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275C4C">
              <w:rPr>
                <w:rFonts w:ascii="Arial" w:eastAsia="Times New Roman" w:hAnsi="Arial" w:cs="Arial"/>
                <w:sz w:val="20"/>
                <w:szCs w:val="20"/>
              </w:rPr>
              <w:t>50.19</w:t>
            </w:r>
          </w:p>
        </w:tc>
      </w:tr>
      <w:tr w:rsidR="00921F54" w:rsidRPr="00831E23" w14:paraId="6A6308ED" w14:textId="77777777" w:rsidTr="00C7033B">
        <w:tc>
          <w:tcPr>
            <w:tcW w:w="1725" w:type="pc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76AD5" w14:textId="77777777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Estimated Total Cost</w:t>
            </w:r>
          </w:p>
        </w:tc>
        <w:tc>
          <w:tcPr>
            <w:tcW w:w="1814" w:type="pc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A2D12" w14:textId="0646C19E" w:rsidR="00831E23" w:rsidRPr="00831E23" w:rsidRDefault="00831E23" w:rsidP="00755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</w:t>
            </w:r>
            <w:r w:rsidR="00DA18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184</w:t>
            </w:r>
            <w:r w:rsidRPr="00831E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83" w:type="pc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FCE27" w14:textId="4C6278DD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$5</w:t>
            </w:r>
            <w:r w:rsidR="006A4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  <w:r w:rsidRPr="00831E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566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47400" w14:textId="63BC5E55" w:rsidR="00831E23" w:rsidRPr="00831E23" w:rsidRDefault="00831E23" w:rsidP="00241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E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</w:t>
            </w:r>
            <w:r w:rsidR="00566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</w:t>
            </w:r>
            <w:r w:rsidRPr="00831E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566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</w:tr>
      <w:bookmarkEnd w:id="1"/>
    </w:tbl>
    <w:p w14:paraId="2CC84F4E" w14:textId="0345B12E" w:rsidR="001C6DA2" w:rsidRPr="00DA1537" w:rsidRDefault="001C6DA2" w:rsidP="00DA1537">
      <w:pPr>
        <w:tabs>
          <w:tab w:val="left" w:pos="459"/>
          <w:tab w:val="center" w:pos="5472"/>
        </w:tabs>
        <w:spacing w:after="0"/>
        <w:rPr>
          <w:b/>
          <w:sz w:val="2"/>
          <w:szCs w:val="2"/>
        </w:rPr>
      </w:pPr>
      <w:r w:rsidRPr="009B3A70">
        <w:rPr>
          <w:b/>
        </w:rPr>
        <w:br w:type="page"/>
      </w:r>
    </w:p>
    <w:p w14:paraId="45255555" w14:textId="76320AC0" w:rsidR="002028A3" w:rsidRPr="00857247" w:rsidRDefault="002028A3" w:rsidP="00E42C67">
      <w:pPr>
        <w:spacing w:before="240" w:after="120"/>
        <w:rPr>
          <w:b/>
          <w:sz w:val="24"/>
          <w:szCs w:val="24"/>
        </w:rPr>
      </w:pPr>
      <w:r w:rsidRPr="00857247">
        <w:rPr>
          <w:b/>
          <w:sz w:val="24"/>
          <w:szCs w:val="24"/>
        </w:rPr>
        <w:lastRenderedPageBreak/>
        <w:t>Team Grant Process</w:t>
      </w:r>
    </w:p>
    <w:p w14:paraId="5264D3EF" w14:textId="77777777" w:rsidR="001555B0" w:rsidRDefault="001555B0" w:rsidP="001555B0">
      <w:pPr>
        <w:pStyle w:val="ListParagraph"/>
        <w:numPr>
          <w:ilvl w:val="0"/>
          <w:numId w:val="6"/>
        </w:numPr>
      </w:pPr>
      <w:r>
        <w:t>School submits Nelson Team Grant application.</w:t>
      </w:r>
    </w:p>
    <w:p w14:paraId="01236BE4" w14:textId="58828A14" w:rsidR="001555B0" w:rsidRDefault="001555B0" w:rsidP="001555B0">
      <w:pPr>
        <w:pStyle w:val="ListParagraph"/>
        <w:numPr>
          <w:ilvl w:val="0"/>
          <w:numId w:val="6"/>
        </w:numPr>
      </w:pPr>
      <w:r>
        <w:t xml:space="preserve">LeRoy Nelson notifies school of </w:t>
      </w:r>
      <w:r w:rsidR="00FF7326">
        <w:t xml:space="preserve">award </w:t>
      </w:r>
      <w:r>
        <w:t>decision</w:t>
      </w:r>
      <w:r w:rsidR="00FF7326">
        <w:t>(s)</w:t>
      </w:r>
      <w:r>
        <w:t>.</w:t>
      </w:r>
    </w:p>
    <w:p w14:paraId="7875EFFA" w14:textId="6575F18C" w:rsidR="0076457A" w:rsidRDefault="001555B0" w:rsidP="001555B0">
      <w:pPr>
        <w:pStyle w:val="ListParagraph"/>
        <w:numPr>
          <w:ilvl w:val="0"/>
          <w:numId w:val="6"/>
        </w:numPr>
      </w:pPr>
      <w:r>
        <w:t>LeRoy sends approved school</w:t>
      </w:r>
      <w:r w:rsidR="0057605E" w:rsidRPr="0057605E">
        <w:t xml:space="preserve"> </w:t>
      </w:r>
      <w:hyperlink r:id="rId9" w:history="1">
        <w:r w:rsidR="0057605E" w:rsidRPr="00401708">
          <w:rPr>
            <w:rStyle w:val="Hyperlink"/>
          </w:rPr>
          <w:t>Frequently Asked Questions</w:t>
        </w:r>
      </w:hyperlink>
      <w:r w:rsidR="0057605E">
        <w:t xml:space="preserve"> (PDF) and</w:t>
      </w:r>
      <w:r>
        <w:t xml:space="preserve"> instructions to register </w:t>
      </w:r>
      <w:r w:rsidR="0057605E">
        <w:t xml:space="preserve">team contacts (if they have not already registered) and </w:t>
      </w:r>
      <w:r>
        <w:t>team(s).</w:t>
      </w:r>
    </w:p>
    <w:p w14:paraId="53F8C969" w14:textId="4C13837A" w:rsidR="00A91935" w:rsidRDefault="00E66D6F" w:rsidP="00A91935">
      <w:pPr>
        <w:pStyle w:val="ListParagraph"/>
        <w:numPr>
          <w:ilvl w:val="1"/>
          <w:numId w:val="6"/>
        </w:numPr>
      </w:pPr>
      <w:r>
        <w:t>A</w:t>
      </w:r>
      <w:r w:rsidRPr="00E66D6F">
        <w:t xml:space="preserve">t least one </w:t>
      </w:r>
      <w:r w:rsidR="00401708">
        <w:t>coach</w:t>
      </w:r>
      <w:r w:rsidRPr="00E66D6F">
        <w:t xml:space="preserve"> must be a </w:t>
      </w:r>
      <w:r>
        <w:t xml:space="preserve">school </w:t>
      </w:r>
      <w:r w:rsidRPr="00E66D6F">
        <w:t xml:space="preserve">staff member </w:t>
      </w:r>
      <w:r w:rsidR="00A91935">
        <w:t>with a LAUSD.net email address.</w:t>
      </w:r>
    </w:p>
    <w:p w14:paraId="6C3F1DF6" w14:textId="0180665E" w:rsidR="00A91935" w:rsidRDefault="00A91935" w:rsidP="00A91935">
      <w:pPr>
        <w:pStyle w:val="ListParagraph"/>
        <w:numPr>
          <w:ilvl w:val="1"/>
          <w:numId w:val="6"/>
        </w:numPr>
      </w:pPr>
      <w:r>
        <w:t>At least one unique coach (school staff</w:t>
      </w:r>
      <w:r w:rsidR="00E66D6F">
        <w:t xml:space="preserve"> member</w:t>
      </w:r>
      <w:r>
        <w:t xml:space="preserve"> or parent volunteer) should be registered </w:t>
      </w:r>
      <w:r w:rsidR="001B2CD7">
        <w:t xml:space="preserve">and listed </w:t>
      </w:r>
      <w:r>
        <w:t xml:space="preserve">as </w:t>
      </w:r>
      <w:r w:rsidR="001B2CD7">
        <w:t>a</w:t>
      </w:r>
      <w:r>
        <w:t xml:space="preserve"> Primary or Secondary</w:t>
      </w:r>
      <w:r w:rsidR="00A240B0">
        <w:t xml:space="preserve"> Coach</w:t>
      </w:r>
      <w:r>
        <w:t xml:space="preserve"> for each VIQRC team</w:t>
      </w:r>
      <w:r w:rsidR="00FF7326">
        <w:t>; you should not have more teams than coaches.</w:t>
      </w:r>
    </w:p>
    <w:p w14:paraId="7B2ED73D" w14:textId="5448A8F2" w:rsidR="00A240B0" w:rsidRDefault="00A240B0" w:rsidP="00A240B0">
      <w:pPr>
        <w:pStyle w:val="ListParagraph"/>
        <w:numPr>
          <w:ilvl w:val="1"/>
          <w:numId w:val="6"/>
        </w:numPr>
      </w:pPr>
      <w:r>
        <w:t>Coaches need to complete a</w:t>
      </w:r>
      <w:r w:rsidR="00FF7326">
        <w:t>n online</w:t>
      </w:r>
      <w:r>
        <w:t xml:space="preserve"> </w:t>
      </w:r>
      <w:r w:rsidR="00FF7326">
        <w:t>B</w:t>
      </w:r>
      <w:r>
        <w:t xml:space="preserve">ackground </w:t>
      </w:r>
      <w:r w:rsidR="00FF7326">
        <w:t>C</w:t>
      </w:r>
      <w:r>
        <w:t xml:space="preserve">heck </w:t>
      </w:r>
      <w:r w:rsidR="001B2CD7">
        <w:t>before they can register teams or be listed as Primary or Secondary Coaches</w:t>
      </w:r>
      <w:r>
        <w:t>.</w:t>
      </w:r>
    </w:p>
    <w:p w14:paraId="58F0FED0" w14:textId="7E2AD8EA" w:rsidR="00A91935" w:rsidRDefault="00A91935" w:rsidP="00A91935">
      <w:pPr>
        <w:pStyle w:val="ListParagraph"/>
        <w:numPr>
          <w:ilvl w:val="1"/>
          <w:numId w:val="6"/>
        </w:numPr>
      </w:pPr>
      <w:r>
        <w:t>No prior robotics or technical experience is required to be a coach.</w:t>
      </w:r>
      <w:r w:rsidR="008C2585">
        <w:t xml:space="preserve"> Coach training is provided.</w:t>
      </w:r>
    </w:p>
    <w:p w14:paraId="51F4F315" w14:textId="023F21A1" w:rsidR="001555B0" w:rsidRDefault="001555B0" w:rsidP="001555B0">
      <w:pPr>
        <w:pStyle w:val="ListParagraph"/>
        <w:numPr>
          <w:ilvl w:val="0"/>
          <w:numId w:val="6"/>
        </w:numPr>
      </w:pPr>
      <w:r>
        <w:t>School registers team contacts</w:t>
      </w:r>
      <w:r w:rsidR="00E66D6F" w:rsidRPr="00E66D6F">
        <w:t xml:space="preserve"> </w:t>
      </w:r>
      <w:r w:rsidR="00E66D6F">
        <w:t>and team(s)</w:t>
      </w:r>
      <w:r>
        <w:t xml:space="preserve">. </w:t>
      </w:r>
      <w:r w:rsidR="00E66D6F">
        <w:t xml:space="preserve">No student names needed. </w:t>
      </w:r>
      <w:r w:rsidR="00B45A44">
        <w:t xml:space="preserve">Payment(s) may be </w:t>
      </w:r>
      <w:r w:rsidR="00A413C2">
        <w:t>covered by grant</w:t>
      </w:r>
      <w:r>
        <w:t>.</w:t>
      </w:r>
      <w:r w:rsidR="00060B2F">
        <w:t xml:space="preserve"> </w:t>
      </w:r>
    </w:p>
    <w:p w14:paraId="3D1E565A" w14:textId="488903C8" w:rsidR="001555B0" w:rsidRDefault="001555B0" w:rsidP="001555B0">
      <w:pPr>
        <w:pStyle w:val="ListParagraph"/>
        <w:numPr>
          <w:ilvl w:val="0"/>
          <w:numId w:val="6"/>
        </w:numPr>
      </w:pPr>
      <w:r>
        <w:t>School forwards team</w:t>
      </w:r>
      <w:r w:rsidR="00A413C2">
        <w:t xml:space="preserve"> numbers or</w:t>
      </w:r>
      <w:r>
        <w:t xml:space="preserve"> registration order confirmation email to LeRoy.</w:t>
      </w:r>
    </w:p>
    <w:p w14:paraId="2D4B374F" w14:textId="7AA50325" w:rsidR="00A413C2" w:rsidRDefault="00A413C2" w:rsidP="001555B0">
      <w:pPr>
        <w:pStyle w:val="ListParagraph"/>
        <w:numPr>
          <w:ilvl w:val="0"/>
          <w:numId w:val="6"/>
        </w:numPr>
      </w:pPr>
      <w:r>
        <w:t>LeRoy pays team registration fee if covered by grant. Otherwise, school pays.</w:t>
      </w:r>
    </w:p>
    <w:p w14:paraId="6A7829E9" w14:textId="733EA21C" w:rsidR="001555B0" w:rsidRDefault="001555B0" w:rsidP="001555B0">
      <w:pPr>
        <w:pStyle w:val="ListParagraph"/>
        <w:numPr>
          <w:ilvl w:val="0"/>
          <w:numId w:val="6"/>
        </w:numPr>
      </w:pPr>
      <w:r>
        <w:t xml:space="preserve">A </w:t>
      </w:r>
      <w:r w:rsidR="00B45A44">
        <w:t xml:space="preserve">small </w:t>
      </w:r>
      <w:r>
        <w:t>box containing a Team Welcome Kit should arrive approximately one week after payment of fee(s).</w:t>
      </w:r>
      <w:r w:rsidR="00364499">
        <w:t xml:space="preserve"> This Kit includes two license plates</w:t>
      </w:r>
      <w:r w:rsidR="00F83FD3">
        <w:t>,</w:t>
      </w:r>
      <w:r w:rsidR="00364499">
        <w:t xml:space="preserve"> sample game elements</w:t>
      </w:r>
      <w:r w:rsidR="00F83FD3">
        <w:t>, and practice engineering notebooks</w:t>
      </w:r>
      <w:r w:rsidR="00364499">
        <w:t>.</w:t>
      </w:r>
    </w:p>
    <w:p w14:paraId="51AC7BD1" w14:textId="4255D886" w:rsidR="00A91935" w:rsidRDefault="00B45A44" w:rsidP="00A91935">
      <w:pPr>
        <w:pStyle w:val="ListParagraph"/>
        <w:numPr>
          <w:ilvl w:val="0"/>
          <w:numId w:val="6"/>
        </w:numPr>
      </w:pPr>
      <w:r>
        <w:t>N</w:t>
      </w:r>
      <w:r w:rsidR="001B2CD7">
        <w:t xml:space="preserve">ew </w:t>
      </w:r>
      <w:r w:rsidR="00A91935">
        <w:t xml:space="preserve">coaches attend </w:t>
      </w:r>
      <w:r w:rsidR="00A91935" w:rsidRPr="0052494D">
        <w:rPr>
          <w:b/>
          <w:bCs/>
        </w:rPr>
        <w:t xml:space="preserve">Coach </w:t>
      </w:r>
      <w:r w:rsidR="0052494D" w:rsidRPr="0052494D">
        <w:rPr>
          <w:b/>
          <w:bCs/>
        </w:rPr>
        <w:t>Virtual</w:t>
      </w:r>
      <w:r w:rsidR="00A91935" w:rsidRPr="0052494D">
        <w:rPr>
          <w:b/>
          <w:bCs/>
        </w:rPr>
        <w:t xml:space="preserve"> Training</w:t>
      </w:r>
      <w:r w:rsidR="00A91935">
        <w:t>.</w:t>
      </w:r>
    </w:p>
    <w:p w14:paraId="0DFF8993" w14:textId="07A679DB" w:rsidR="001B2CD7" w:rsidRDefault="001B2CD7" w:rsidP="001B2CD7">
      <w:pPr>
        <w:pStyle w:val="ListParagraph"/>
        <w:numPr>
          <w:ilvl w:val="1"/>
          <w:numId w:val="6"/>
        </w:numPr>
      </w:pPr>
      <w:r>
        <w:t xml:space="preserve">Recommendations to make </w:t>
      </w:r>
      <w:r w:rsidR="0052494D">
        <w:t xml:space="preserve">the </w:t>
      </w:r>
      <w:r>
        <w:t>first</w:t>
      </w:r>
      <w:r w:rsidR="0052494D">
        <w:t xml:space="preserve"> </w:t>
      </w:r>
      <w:r>
        <w:t>year VIQRC team experience fun and successful.</w:t>
      </w:r>
    </w:p>
    <w:p w14:paraId="6116E999" w14:textId="36D5B6B1" w:rsidR="00A91935" w:rsidRDefault="003E516E" w:rsidP="00A91935">
      <w:pPr>
        <w:pStyle w:val="ListParagraph"/>
        <w:numPr>
          <w:ilvl w:val="1"/>
          <w:numId w:val="6"/>
        </w:numPr>
      </w:pPr>
      <w:r>
        <w:t>2</w:t>
      </w:r>
      <w:r w:rsidR="00B45A44">
        <w:t>-hour</w:t>
      </w:r>
      <w:r w:rsidR="00A91935">
        <w:t xml:space="preserve"> sessions are offered by LeRoy via Zoom at various times</w:t>
      </w:r>
      <w:r w:rsidR="00F83FD3">
        <w:t xml:space="preserve"> weekly</w:t>
      </w:r>
      <w:r w:rsidR="00A91935">
        <w:t xml:space="preserve"> in June</w:t>
      </w:r>
      <w:r w:rsidR="0057605E">
        <w:t>, August,</w:t>
      </w:r>
      <w:r w:rsidR="00A91935">
        <w:t xml:space="preserve"> and September.</w:t>
      </w:r>
    </w:p>
    <w:p w14:paraId="470C8945" w14:textId="24CEFF69" w:rsidR="00A91935" w:rsidRDefault="00A91935" w:rsidP="00A91935">
      <w:pPr>
        <w:pStyle w:val="ListParagraph"/>
        <w:numPr>
          <w:ilvl w:val="1"/>
          <w:numId w:val="6"/>
        </w:numPr>
      </w:pPr>
      <w:r>
        <w:t xml:space="preserve">Introduction </w:t>
      </w:r>
      <w:r w:rsidR="0057605E">
        <w:t xml:space="preserve">to </w:t>
      </w:r>
      <w:r>
        <w:t xml:space="preserve">online resources for coach training and certification, team logistics, </w:t>
      </w:r>
      <w:r w:rsidR="008C2585">
        <w:t>engineering</w:t>
      </w:r>
      <w:r>
        <w:t xml:space="preserve"> design process, robot builds, programming, engineering notebooks, judging, </w:t>
      </w:r>
      <w:r w:rsidR="00364499">
        <w:t xml:space="preserve">leagues, other </w:t>
      </w:r>
      <w:r>
        <w:t>events, etc.</w:t>
      </w:r>
    </w:p>
    <w:p w14:paraId="11B24663" w14:textId="55A86E85" w:rsidR="008227AA" w:rsidRDefault="008227AA" w:rsidP="00A91935">
      <w:pPr>
        <w:pStyle w:val="ListParagraph"/>
        <w:numPr>
          <w:ilvl w:val="1"/>
          <w:numId w:val="6"/>
        </w:numPr>
      </w:pPr>
      <w:r>
        <w:t>Questions and Answers</w:t>
      </w:r>
      <w:r w:rsidR="00CE3EE3">
        <w:t>.</w:t>
      </w:r>
    </w:p>
    <w:p w14:paraId="231AA994" w14:textId="0C07A3A8" w:rsidR="00A91935" w:rsidRDefault="00A91935" w:rsidP="00A91935">
      <w:pPr>
        <w:pStyle w:val="ListParagraph"/>
        <w:numPr>
          <w:ilvl w:val="1"/>
          <w:numId w:val="6"/>
        </w:numPr>
      </w:pPr>
      <w:r>
        <w:t xml:space="preserve">Optional for coaches with experience or </w:t>
      </w:r>
      <w:r w:rsidR="00A240B0">
        <w:t xml:space="preserve">who </w:t>
      </w:r>
      <w:r w:rsidR="00AB2930">
        <w:t xml:space="preserve">already </w:t>
      </w:r>
      <w:r w:rsidR="008227AA">
        <w:t>have</w:t>
      </w:r>
      <w:r w:rsidR="00A240B0">
        <w:t xml:space="preserve"> </w:t>
      </w:r>
      <w:r w:rsidR="001B2CD7">
        <w:t xml:space="preserve">a </w:t>
      </w:r>
      <w:r w:rsidR="00A240B0">
        <w:t>Coach Certificat</w:t>
      </w:r>
      <w:r w:rsidR="008227AA">
        <w:t>e</w:t>
      </w:r>
      <w:r>
        <w:t xml:space="preserve">. </w:t>
      </w:r>
    </w:p>
    <w:p w14:paraId="04A087B4" w14:textId="77777777" w:rsidR="0052494D" w:rsidRDefault="0052494D" w:rsidP="0052494D">
      <w:pPr>
        <w:pStyle w:val="ListParagraph"/>
        <w:numPr>
          <w:ilvl w:val="0"/>
          <w:numId w:val="6"/>
        </w:numPr>
      </w:pPr>
      <w:r>
        <w:t xml:space="preserve">Coaches may also attend optional </w:t>
      </w:r>
      <w:r w:rsidRPr="0052494D">
        <w:rPr>
          <w:b/>
          <w:bCs/>
        </w:rPr>
        <w:t>Coach Hands-On Training</w:t>
      </w:r>
      <w:r>
        <w:t>.</w:t>
      </w:r>
    </w:p>
    <w:p w14:paraId="1D82CA3A" w14:textId="7024B35D" w:rsidR="0052494D" w:rsidRDefault="003E516E" w:rsidP="0052494D">
      <w:pPr>
        <w:pStyle w:val="ListParagraph"/>
        <w:numPr>
          <w:ilvl w:val="1"/>
          <w:numId w:val="6"/>
        </w:numPr>
      </w:pPr>
      <w:r>
        <w:t>4</w:t>
      </w:r>
      <w:r w:rsidR="0052494D">
        <w:t xml:space="preserve">-hour sessions </w:t>
      </w:r>
      <w:r>
        <w:t xml:space="preserve">are </w:t>
      </w:r>
      <w:r w:rsidR="0052494D">
        <w:t xml:space="preserve">offered in Manhattan Beach </w:t>
      </w:r>
      <w:r>
        <w:t xml:space="preserve">on Saturday afternoons </w:t>
      </w:r>
      <w:r w:rsidR="0052494D">
        <w:t xml:space="preserve">in </w:t>
      </w:r>
      <w:r>
        <w:t xml:space="preserve">June, August, and </w:t>
      </w:r>
      <w:r w:rsidR="0052494D">
        <w:t>September.</w:t>
      </w:r>
    </w:p>
    <w:p w14:paraId="3D94D1A3" w14:textId="247D44E8" w:rsidR="0052494D" w:rsidRDefault="00F83FD3" w:rsidP="0052494D">
      <w:pPr>
        <w:pStyle w:val="ListParagraph"/>
        <w:numPr>
          <w:ilvl w:val="1"/>
          <w:numId w:val="6"/>
        </w:numPr>
      </w:pPr>
      <w:r>
        <w:t>Additional s</w:t>
      </w:r>
      <w:r w:rsidR="0052494D">
        <w:t>essions may be offered at school sites if there is sufficient interest.</w:t>
      </w:r>
    </w:p>
    <w:p w14:paraId="113B2765" w14:textId="77777777" w:rsidR="0052494D" w:rsidRDefault="0052494D" w:rsidP="0052494D">
      <w:pPr>
        <w:pStyle w:val="ListParagraph"/>
        <w:numPr>
          <w:ilvl w:val="1"/>
          <w:numId w:val="6"/>
        </w:numPr>
      </w:pPr>
      <w:r>
        <w:t>4-20 coaches per session build and program basic robots using VEX IQ Education Kits.</w:t>
      </w:r>
    </w:p>
    <w:p w14:paraId="2563049E" w14:textId="77777777" w:rsidR="0052494D" w:rsidRDefault="0052494D" w:rsidP="0052494D">
      <w:pPr>
        <w:pStyle w:val="ListParagraph"/>
        <w:numPr>
          <w:ilvl w:val="1"/>
          <w:numId w:val="6"/>
        </w:numPr>
      </w:pPr>
      <w:r>
        <w:t>Coaches should bring a portable computer (Windows, MacBook, iPad, or Chromebook) that can be used by their students</w:t>
      </w:r>
      <w:r w:rsidRPr="004A02DC">
        <w:t xml:space="preserve"> </w:t>
      </w:r>
      <w:r>
        <w:t>later.</w:t>
      </w:r>
    </w:p>
    <w:p w14:paraId="62B4DA58" w14:textId="7B1329C8" w:rsidR="0052494D" w:rsidRDefault="0052494D" w:rsidP="0052494D">
      <w:pPr>
        <w:pStyle w:val="ListParagraph"/>
        <w:numPr>
          <w:ilvl w:val="1"/>
          <w:numId w:val="6"/>
        </w:numPr>
      </w:pPr>
      <w:r>
        <w:t xml:space="preserve">Coaches </w:t>
      </w:r>
      <w:r w:rsidR="003E516E">
        <w:t>are offered</w:t>
      </w:r>
      <w:r>
        <w:t xml:space="preserve"> </w:t>
      </w:r>
      <w:r w:rsidR="003E516E">
        <w:t xml:space="preserve">T-shirts, </w:t>
      </w:r>
      <w:r w:rsidR="00B45A44">
        <w:t>handouts</w:t>
      </w:r>
      <w:r w:rsidR="003E516E">
        <w:t xml:space="preserve">, </w:t>
      </w:r>
      <w:r w:rsidR="00B45A44">
        <w:t xml:space="preserve">and </w:t>
      </w:r>
      <w:r>
        <w:t xml:space="preserve">additional </w:t>
      </w:r>
      <w:r w:rsidRPr="00A22901">
        <w:t xml:space="preserve">VIQRC </w:t>
      </w:r>
      <w:r>
        <w:t xml:space="preserve">parts </w:t>
      </w:r>
      <w:r w:rsidR="00B45A44">
        <w:t xml:space="preserve">for their teams </w:t>
      </w:r>
      <w:r>
        <w:t>after this training.</w:t>
      </w:r>
    </w:p>
    <w:p w14:paraId="3CF2AB76" w14:textId="125A081B" w:rsidR="00A91935" w:rsidRDefault="00A91935" w:rsidP="00A91935">
      <w:pPr>
        <w:pStyle w:val="ListParagraph"/>
        <w:numPr>
          <w:ilvl w:val="0"/>
          <w:numId w:val="6"/>
        </w:numPr>
      </w:pPr>
      <w:r>
        <w:t xml:space="preserve">All coaches should complete the online </w:t>
      </w:r>
      <w:r w:rsidR="00765A2B" w:rsidRPr="00765A2B">
        <w:rPr>
          <w:b/>
          <w:bCs/>
        </w:rPr>
        <w:t>Coach Academy</w:t>
      </w:r>
      <w:r w:rsidR="00765A2B">
        <w:t>.</w:t>
      </w:r>
    </w:p>
    <w:p w14:paraId="47B3C33A" w14:textId="2F1F59C9" w:rsidR="008227AA" w:rsidRDefault="008227AA" w:rsidP="008227AA">
      <w:pPr>
        <w:pStyle w:val="ListParagraph"/>
        <w:numPr>
          <w:ilvl w:val="1"/>
          <w:numId w:val="6"/>
        </w:numPr>
      </w:pPr>
      <w:proofErr w:type="gramStart"/>
      <w:r>
        <w:t>P</w:t>
      </w:r>
      <w:r w:rsidRPr="008227AA">
        <w:t>repares</w:t>
      </w:r>
      <w:proofErr w:type="gramEnd"/>
      <w:r w:rsidRPr="008227AA">
        <w:t xml:space="preserve"> new coaches and mentors to form and guide student teams for </w:t>
      </w:r>
      <w:r>
        <w:t>VIQRC and VRC</w:t>
      </w:r>
      <w:r w:rsidRPr="008227AA">
        <w:t>.</w:t>
      </w:r>
    </w:p>
    <w:p w14:paraId="63DADA63" w14:textId="500ED5DF" w:rsidR="008227AA" w:rsidRDefault="00DA1890" w:rsidP="008227AA">
      <w:pPr>
        <w:pStyle w:val="ListParagraph"/>
        <w:numPr>
          <w:ilvl w:val="1"/>
          <w:numId w:val="6"/>
        </w:numPr>
      </w:pPr>
      <w:r>
        <w:t>R</w:t>
      </w:r>
      <w:r w:rsidR="008227AA" w:rsidRPr="008227AA">
        <w:t>epresent</w:t>
      </w:r>
      <w:r>
        <w:t>s about</w:t>
      </w:r>
      <w:r w:rsidR="008227AA" w:rsidRPr="008227AA">
        <w:t xml:space="preserve"> 8 hours of professional development and training when completed</w:t>
      </w:r>
      <w:r w:rsidR="001B2CD7">
        <w:t>.</w:t>
      </w:r>
    </w:p>
    <w:p w14:paraId="0B4CA34E" w14:textId="4475521B" w:rsidR="001B2CD7" w:rsidRPr="008227AA" w:rsidRDefault="001B2CD7" w:rsidP="008227AA">
      <w:pPr>
        <w:pStyle w:val="ListParagraph"/>
        <w:numPr>
          <w:ilvl w:val="1"/>
          <w:numId w:val="6"/>
        </w:numPr>
      </w:pPr>
      <w:r>
        <w:t xml:space="preserve">Experienced coaches can take the </w:t>
      </w:r>
      <w:r w:rsidR="008C3D36">
        <w:t>Q</w:t>
      </w:r>
      <w:r>
        <w:t>ui</w:t>
      </w:r>
      <w:r w:rsidR="008C3D36">
        <w:t>z</w:t>
      </w:r>
      <w:r>
        <w:t xml:space="preserve">zes to see if they are </w:t>
      </w:r>
      <w:r w:rsidR="008C3D36">
        <w:t>prepared</w:t>
      </w:r>
      <w:r>
        <w:t xml:space="preserve"> to take the </w:t>
      </w:r>
      <w:r w:rsidR="008C3D36">
        <w:t>F</w:t>
      </w:r>
      <w:r>
        <w:t xml:space="preserve">inal </w:t>
      </w:r>
      <w:r w:rsidR="008C3D36">
        <w:t>E</w:t>
      </w:r>
      <w:r>
        <w:t>xam.</w:t>
      </w:r>
    </w:p>
    <w:p w14:paraId="6FDE1666" w14:textId="04748E2C" w:rsidR="00A91935" w:rsidRDefault="00A91935" w:rsidP="00A91935">
      <w:pPr>
        <w:pStyle w:val="ListParagraph"/>
        <w:numPr>
          <w:ilvl w:val="1"/>
          <w:numId w:val="6"/>
        </w:numPr>
      </w:pPr>
      <w:r>
        <w:t xml:space="preserve">Forward a copy of </w:t>
      </w:r>
      <w:r w:rsidR="008227AA">
        <w:t>C</w:t>
      </w:r>
      <w:r>
        <w:t xml:space="preserve">oach </w:t>
      </w:r>
      <w:r w:rsidR="008227AA">
        <w:t>C</w:t>
      </w:r>
      <w:r>
        <w:t>ertificate email to LeRoy.</w:t>
      </w:r>
    </w:p>
    <w:p w14:paraId="6748E364" w14:textId="681E6876" w:rsidR="0076457A" w:rsidRDefault="00E20497" w:rsidP="001555B0">
      <w:pPr>
        <w:pStyle w:val="ListParagraph"/>
        <w:numPr>
          <w:ilvl w:val="0"/>
          <w:numId w:val="6"/>
        </w:numPr>
      </w:pPr>
      <w:r>
        <w:t>Beginning i</w:t>
      </w:r>
      <w:r w:rsidR="001555B0">
        <w:t xml:space="preserve">n August, LeRoy provides </w:t>
      </w:r>
      <w:r w:rsidR="00A22901" w:rsidRPr="00A22901">
        <w:t xml:space="preserve">VIQRC </w:t>
      </w:r>
      <w:r w:rsidR="001555B0">
        <w:t>equipment, full field</w:t>
      </w:r>
      <w:r w:rsidR="00200515">
        <w:t>s</w:t>
      </w:r>
      <w:r w:rsidR="001555B0">
        <w:t xml:space="preserve">, and </w:t>
      </w:r>
      <w:r w:rsidR="008C2585">
        <w:t xml:space="preserve">full </w:t>
      </w:r>
      <w:r w:rsidR="001555B0">
        <w:t>game</w:t>
      </w:r>
      <w:r w:rsidR="00B45A44">
        <w:t xml:space="preserve"> </w:t>
      </w:r>
      <w:r w:rsidR="008C2585">
        <w:t xml:space="preserve">&amp; </w:t>
      </w:r>
      <w:r w:rsidR="00B45A44">
        <w:t>field element</w:t>
      </w:r>
      <w:r w:rsidR="001555B0">
        <w:t xml:space="preserve"> kits </w:t>
      </w:r>
      <w:r w:rsidR="008C2585">
        <w:t>to</w:t>
      </w:r>
      <w:r w:rsidR="001555B0">
        <w:t xml:space="preserve"> schools </w:t>
      </w:r>
      <w:r w:rsidR="008C2585">
        <w:t xml:space="preserve">that </w:t>
      </w:r>
      <w:r w:rsidR="0052494D">
        <w:t>have</w:t>
      </w:r>
      <w:r w:rsidR="001555B0">
        <w:t xml:space="preserve"> register</w:t>
      </w:r>
      <w:r w:rsidR="00DA1890">
        <w:t>ed</w:t>
      </w:r>
      <w:r w:rsidR="001555B0">
        <w:t xml:space="preserve"> </w:t>
      </w:r>
      <w:r w:rsidR="0052494D">
        <w:t xml:space="preserve">their </w:t>
      </w:r>
      <w:r w:rsidR="001555B0">
        <w:t>teams.</w:t>
      </w:r>
    </w:p>
    <w:p w14:paraId="43209A5F" w14:textId="2EDFF55D" w:rsidR="0076457A" w:rsidRDefault="004B3E21" w:rsidP="0076457A">
      <w:pPr>
        <w:pStyle w:val="ListParagraph"/>
        <w:numPr>
          <w:ilvl w:val="1"/>
          <w:numId w:val="6"/>
        </w:numPr>
      </w:pPr>
      <w:r w:rsidRPr="004B3E21">
        <w:t>Most equipment will be shipped directly to schools</w:t>
      </w:r>
      <w:r w:rsidR="0052494D">
        <w:t xml:space="preserve"> from VEX Robotics in Texas</w:t>
      </w:r>
      <w:r w:rsidR="004659BA">
        <w:t xml:space="preserve"> via Federal Express</w:t>
      </w:r>
      <w:r w:rsidRPr="004B3E21">
        <w:t>.</w:t>
      </w:r>
    </w:p>
    <w:p w14:paraId="6304B294" w14:textId="2A6D06D3" w:rsidR="002822D2" w:rsidRDefault="002822D2" w:rsidP="002822D2">
      <w:pPr>
        <w:pStyle w:val="ListParagraph"/>
        <w:numPr>
          <w:ilvl w:val="1"/>
          <w:numId w:val="6"/>
        </w:numPr>
      </w:pPr>
      <w:r>
        <w:t xml:space="preserve">The equipment </w:t>
      </w:r>
      <w:r w:rsidR="00B45A44">
        <w:t xml:space="preserve">shipment </w:t>
      </w:r>
      <w:r>
        <w:t>for new schools includes up to 7 boxes weighing a total of 90 pounds.</w:t>
      </w:r>
    </w:p>
    <w:p w14:paraId="0BCF78C9" w14:textId="33AB939C" w:rsidR="002822D2" w:rsidRDefault="002822D2" w:rsidP="0076457A">
      <w:pPr>
        <w:pStyle w:val="ListParagraph"/>
        <w:numPr>
          <w:ilvl w:val="1"/>
          <w:numId w:val="6"/>
        </w:numPr>
      </w:pPr>
      <w:r w:rsidRPr="002822D2">
        <w:t>LeRoy sends school shipping confirmation</w:t>
      </w:r>
      <w:r>
        <w:t>.</w:t>
      </w:r>
    </w:p>
    <w:p w14:paraId="6414AAB7" w14:textId="564AD64D" w:rsidR="001555B0" w:rsidRDefault="001555B0" w:rsidP="001555B0">
      <w:pPr>
        <w:pStyle w:val="ListParagraph"/>
        <w:numPr>
          <w:ilvl w:val="0"/>
          <w:numId w:val="6"/>
        </w:numPr>
      </w:pPr>
      <w:r>
        <w:t xml:space="preserve">School organizes team(s) to learn how to build and program </w:t>
      </w:r>
      <w:r w:rsidR="00A22901" w:rsidRPr="00A22901">
        <w:t xml:space="preserve">VIQRC </w:t>
      </w:r>
      <w:r>
        <w:t>robots.</w:t>
      </w:r>
    </w:p>
    <w:p w14:paraId="07E60A45" w14:textId="6269CA2F" w:rsidR="001555B0" w:rsidRDefault="001555B0" w:rsidP="001555B0">
      <w:pPr>
        <w:pStyle w:val="ListParagraph"/>
        <w:numPr>
          <w:ilvl w:val="0"/>
          <w:numId w:val="6"/>
        </w:numPr>
      </w:pPr>
      <w:r>
        <w:t xml:space="preserve">LeRoy works with </w:t>
      </w:r>
      <w:r w:rsidR="00060B2F">
        <w:t>host schools</w:t>
      </w:r>
      <w:r>
        <w:t xml:space="preserve"> to organize and post leagues </w:t>
      </w:r>
      <w:r w:rsidR="0076457A">
        <w:t xml:space="preserve">and tournaments </w:t>
      </w:r>
      <w:r>
        <w:t xml:space="preserve">for </w:t>
      </w:r>
      <w:r w:rsidR="0052494D">
        <w:t>team</w:t>
      </w:r>
      <w:r>
        <w:t>s to attend.</w:t>
      </w:r>
    </w:p>
    <w:p w14:paraId="1F24C01A" w14:textId="352ADE18" w:rsidR="001555B0" w:rsidRDefault="004B3E21" w:rsidP="001555B0">
      <w:pPr>
        <w:pStyle w:val="ListParagraph"/>
        <w:numPr>
          <w:ilvl w:val="0"/>
          <w:numId w:val="6"/>
        </w:numPr>
      </w:pPr>
      <w:r>
        <w:t xml:space="preserve">In September, </w:t>
      </w:r>
      <w:r w:rsidR="001555B0">
        <w:t xml:space="preserve">LeRoy sends </w:t>
      </w:r>
      <w:r>
        <w:t>school</w:t>
      </w:r>
      <w:r w:rsidR="001555B0">
        <w:t xml:space="preserve"> instructions to register teams(s) for leagues and</w:t>
      </w:r>
      <w:r w:rsidR="0052494D">
        <w:t>/or</w:t>
      </w:r>
      <w:r w:rsidR="001555B0">
        <w:t xml:space="preserve"> </w:t>
      </w:r>
      <w:r w:rsidR="0052494D">
        <w:t>tournaments</w:t>
      </w:r>
      <w:r w:rsidR="001555B0">
        <w:t>.</w:t>
      </w:r>
    </w:p>
    <w:p w14:paraId="5FEA606A" w14:textId="77777777" w:rsidR="001555B0" w:rsidRDefault="001555B0" w:rsidP="001555B0">
      <w:pPr>
        <w:pStyle w:val="ListParagraph"/>
        <w:numPr>
          <w:ilvl w:val="0"/>
          <w:numId w:val="6"/>
        </w:numPr>
      </w:pPr>
      <w:r>
        <w:t>School registers team(s) for at least one official event (league or tournament).</w:t>
      </w:r>
    </w:p>
    <w:p w14:paraId="3D819A79" w14:textId="77777777" w:rsidR="001555B0" w:rsidRDefault="001555B0" w:rsidP="001555B0">
      <w:pPr>
        <w:pStyle w:val="ListParagraph"/>
        <w:numPr>
          <w:ilvl w:val="0"/>
          <w:numId w:val="6"/>
        </w:numPr>
      </w:pPr>
      <w:r>
        <w:t>School forwards event registration order confirmation(s) to LeRoy.</w:t>
      </w:r>
    </w:p>
    <w:p w14:paraId="300FF73D" w14:textId="319DCFAD" w:rsidR="001555B0" w:rsidRDefault="001C08B2" w:rsidP="001555B0">
      <w:pPr>
        <w:pStyle w:val="ListParagraph"/>
        <w:numPr>
          <w:ilvl w:val="0"/>
          <w:numId w:val="6"/>
        </w:numPr>
      </w:pPr>
      <w:r>
        <w:t>T</w:t>
      </w:r>
      <w:r w:rsidR="001555B0">
        <w:t>eam</w:t>
      </w:r>
      <w:r>
        <w:t>s</w:t>
      </w:r>
      <w:r w:rsidR="001555B0">
        <w:t xml:space="preserve"> attend event(s)</w:t>
      </w:r>
      <w:r w:rsidR="00294662">
        <w:t xml:space="preserve"> with</w:t>
      </w:r>
      <w:r w:rsidR="00C53313" w:rsidRPr="009B3A70">
        <w:t xml:space="preserve"> at least one background-checked adult coach (teacher</w:t>
      </w:r>
      <w:r w:rsidR="00060B2F">
        <w:t xml:space="preserve"> or parent</w:t>
      </w:r>
      <w:r w:rsidR="00C53313" w:rsidRPr="009B3A70">
        <w:t>) for each team.</w:t>
      </w:r>
    </w:p>
    <w:p w14:paraId="10321BFE" w14:textId="007ED7C5" w:rsidR="002028A3" w:rsidRPr="009B3A70" w:rsidRDefault="001555B0" w:rsidP="007005DB">
      <w:pPr>
        <w:pStyle w:val="ListParagraph"/>
        <w:numPr>
          <w:ilvl w:val="0"/>
          <w:numId w:val="6"/>
        </w:numPr>
        <w:spacing w:before="120"/>
      </w:pPr>
      <w:r>
        <w:t xml:space="preserve">Top teams qualify for </w:t>
      </w:r>
      <w:r w:rsidR="008C2585">
        <w:t xml:space="preserve">LAUSD </w:t>
      </w:r>
      <w:r w:rsidR="00B45A44">
        <w:t>Conference Championships, Southern California</w:t>
      </w:r>
      <w:r>
        <w:t xml:space="preserve"> Championships</w:t>
      </w:r>
      <w:r w:rsidR="00B45A44">
        <w:t>,</w:t>
      </w:r>
      <w:r>
        <w:t xml:space="preserve"> </w:t>
      </w:r>
      <w:r w:rsidR="008C2585">
        <w:t xml:space="preserve">CREATE </w:t>
      </w:r>
      <w:r w:rsidR="00B45A44">
        <w:t xml:space="preserve">U.S. Open, </w:t>
      </w:r>
      <w:r>
        <w:t xml:space="preserve">and </w:t>
      </w:r>
      <w:r w:rsidR="008C2585">
        <w:t xml:space="preserve">VEX </w:t>
      </w:r>
      <w:r w:rsidR="00EF52BB">
        <w:t xml:space="preserve">Robotics </w:t>
      </w:r>
      <w:r>
        <w:t>World Championships.</w:t>
      </w:r>
    </w:p>
    <w:p w14:paraId="6D6886FC" w14:textId="23AADD79" w:rsidR="002028A3" w:rsidRPr="00857247" w:rsidRDefault="002028A3" w:rsidP="00E42C67">
      <w:pPr>
        <w:spacing w:before="240" w:after="120"/>
        <w:rPr>
          <w:b/>
          <w:sz w:val="24"/>
          <w:szCs w:val="24"/>
        </w:rPr>
      </w:pPr>
      <w:r w:rsidRPr="00857247">
        <w:rPr>
          <w:b/>
          <w:sz w:val="24"/>
          <w:szCs w:val="24"/>
        </w:rPr>
        <w:lastRenderedPageBreak/>
        <w:t xml:space="preserve">LAUSD </w:t>
      </w:r>
      <w:r w:rsidR="00A22901" w:rsidRPr="00857247">
        <w:rPr>
          <w:b/>
          <w:sz w:val="24"/>
          <w:szCs w:val="24"/>
        </w:rPr>
        <w:t>VIQRC</w:t>
      </w:r>
      <w:r w:rsidRPr="00857247">
        <w:rPr>
          <w:b/>
          <w:sz w:val="24"/>
          <w:szCs w:val="24"/>
        </w:rPr>
        <w:t xml:space="preserve"> Leagues</w:t>
      </w:r>
    </w:p>
    <w:p w14:paraId="72F1266C" w14:textId="466CBDF3" w:rsidR="001555B0" w:rsidRDefault="001555B0" w:rsidP="00E42C67">
      <w:r>
        <w:t xml:space="preserve">Our </w:t>
      </w:r>
      <w:r w:rsidR="00E47F7A">
        <w:t>202</w:t>
      </w:r>
      <w:r w:rsidR="00BF2D89">
        <w:t>5</w:t>
      </w:r>
      <w:r w:rsidR="00E47F7A">
        <w:t>-2</w:t>
      </w:r>
      <w:r w:rsidR="00BF2D89">
        <w:t>6</w:t>
      </w:r>
      <w:r w:rsidR="00E47F7A">
        <w:t xml:space="preserve"> </w:t>
      </w:r>
      <w:r>
        <w:t>goal</w:t>
      </w:r>
      <w:r w:rsidR="00E47F7A">
        <w:t xml:space="preserve"> </w:t>
      </w:r>
      <w:r>
        <w:t xml:space="preserve">is to </w:t>
      </w:r>
      <w:r w:rsidR="001B2E40">
        <w:t xml:space="preserve">start </w:t>
      </w:r>
      <w:r w:rsidR="00163A65">
        <w:t>1</w:t>
      </w:r>
      <w:r w:rsidR="00177DF5">
        <w:t>5</w:t>
      </w:r>
      <w:r w:rsidR="001B2E40">
        <w:t xml:space="preserve"> new </w:t>
      </w:r>
      <w:r w:rsidR="00177DF5">
        <w:t xml:space="preserve">schools and </w:t>
      </w:r>
      <w:r w:rsidR="00C0764D">
        <w:t>4</w:t>
      </w:r>
      <w:r w:rsidR="00163A65">
        <w:t>0</w:t>
      </w:r>
      <w:r w:rsidR="00177DF5">
        <w:t xml:space="preserve"> additional </w:t>
      </w:r>
      <w:r w:rsidR="001B2E40">
        <w:t xml:space="preserve">teams, restart </w:t>
      </w:r>
      <w:r w:rsidR="00163A65">
        <w:t>2</w:t>
      </w:r>
      <w:r w:rsidR="001B2E40">
        <w:t xml:space="preserve">0 dormant teams, and support </w:t>
      </w:r>
      <w:r w:rsidR="00C0764D">
        <w:t>323</w:t>
      </w:r>
      <w:r w:rsidR="001B2E40">
        <w:t xml:space="preserve"> returning</w:t>
      </w:r>
      <w:r>
        <w:t xml:space="preserve"> teams</w:t>
      </w:r>
      <w:r w:rsidR="001C08B2">
        <w:t xml:space="preserve"> this season</w:t>
      </w:r>
      <w:r>
        <w:t xml:space="preserve">, which </w:t>
      </w:r>
      <w:r w:rsidR="00163A65">
        <w:t>will</w:t>
      </w:r>
      <w:r>
        <w:t xml:space="preserve"> require </w:t>
      </w:r>
      <w:r w:rsidR="001B2E40">
        <w:t xml:space="preserve">starting </w:t>
      </w:r>
      <w:r w:rsidR="00163A65">
        <w:t xml:space="preserve">up to </w:t>
      </w:r>
      <w:r w:rsidR="007625C2">
        <w:t>5</w:t>
      </w:r>
      <w:r w:rsidR="001B2E40">
        <w:t xml:space="preserve"> new leagues and supporting </w:t>
      </w:r>
      <w:r w:rsidR="00163A65">
        <w:t>1</w:t>
      </w:r>
      <w:r w:rsidR="00C0764D">
        <w:t>3</w:t>
      </w:r>
      <w:r w:rsidR="001B2E40">
        <w:t xml:space="preserve"> returning leagues and </w:t>
      </w:r>
      <w:r w:rsidR="008131AD">
        <w:t>2</w:t>
      </w:r>
      <w:r w:rsidR="001B2E40">
        <w:t xml:space="preserve"> </w:t>
      </w:r>
      <w:r w:rsidR="00C0764D">
        <w:t>LAUSD Conference</w:t>
      </w:r>
      <w:r w:rsidR="00D34C6E" w:rsidRPr="00D34C6E">
        <w:t xml:space="preserve"> </w:t>
      </w:r>
      <w:r w:rsidR="001B2E40">
        <w:t>Championships</w:t>
      </w:r>
      <w:r>
        <w:t>.</w:t>
      </w:r>
    </w:p>
    <w:p w14:paraId="6AAC53BA" w14:textId="39467C1D" w:rsidR="001555B0" w:rsidRDefault="001555B0" w:rsidP="00E42C67">
      <w:r>
        <w:t xml:space="preserve">Each new league should have 16-24 teams. Each continuing league should have 20-36 teams. Each league needs at least 16 teams </w:t>
      </w:r>
      <w:r w:rsidR="00C7769C">
        <w:t xml:space="preserve">for the top teams </w:t>
      </w:r>
      <w:r>
        <w:t xml:space="preserve">to qualify for </w:t>
      </w:r>
      <w:r w:rsidR="008C2585">
        <w:t xml:space="preserve">LAUSD </w:t>
      </w:r>
      <w:r w:rsidR="00C0764D">
        <w:t xml:space="preserve">Conference Championships and/or </w:t>
      </w:r>
      <w:r w:rsidR="00D34C6E" w:rsidRPr="00D34C6E">
        <w:t xml:space="preserve">Southern California </w:t>
      </w:r>
      <w:r>
        <w:t>Championships.</w:t>
      </w:r>
    </w:p>
    <w:p w14:paraId="2FA1E588" w14:textId="1536E03F" w:rsidR="001555B0" w:rsidRDefault="00C0764D" w:rsidP="00E42C67">
      <w:r>
        <w:t>Coaches of teams attending a new league</w:t>
      </w:r>
      <w:r w:rsidR="001555B0">
        <w:t xml:space="preserve"> </w:t>
      </w:r>
      <w:r>
        <w:t xml:space="preserve">and new Coaches attending other leagues </w:t>
      </w:r>
      <w:r w:rsidR="00C7769C">
        <w:t>should</w:t>
      </w:r>
      <w:r w:rsidR="001555B0">
        <w:t xml:space="preserve"> attend </w:t>
      </w:r>
      <w:r w:rsidR="00C7769C">
        <w:t>a</w:t>
      </w:r>
      <w:r w:rsidR="001555B0">
        <w:t xml:space="preserve"> League Orientation.</w:t>
      </w:r>
    </w:p>
    <w:p w14:paraId="2A88F089" w14:textId="5D0DC384" w:rsidR="001555B0" w:rsidRDefault="00C0764D" w:rsidP="00E42C67">
      <w:r>
        <w:t>L</w:t>
      </w:r>
      <w:r w:rsidR="001555B0">
        <w:t>eagues meet after school</w:t>
      </w:r>
      <w:r w:rsidR="00C7769C">
        <w:t xml:space="preserve"> or on Saturdays</w:t>
      </w:r>
      <w:r w:rsidR="001555B0">
        <w:t xml:space="preserve"> four times between October and January:</w:t>
      </w:r>
    </w:p>
    <w:p w14:paraId="78EBE483" w14:textId="5D36BA0E" w:rsidR="001555B0" w:rsidRDefault="001555B0" w:rsidP="00E42C67">
      <w:pPr>
        <w:pStyle w:val="ListParagraph"/>
        <w:numPr>
          <w:ilvl w:val="0"/>
          <w:numId w:val="7"/>
        </w:numPr>
        <w:ind w:left="720"/>
      </w:pPr>
      <w:r>
        <w:t xml:space="preserve">September: </w:t>
      </w:r>
      <w:r w:rsidRPr="00EB2409">
        <w:rPr>
          <w:b/>
          <w:bCs/>
        </w:rPr>
        <w:t>League Orientations</w:t>
      </w:r>
      <w:r>
        <w:t xml:space="preserve"> for coaches.</w:t>
      </w:r>
      <w:r w:rsidR="001B2E40">
        <w:t xml:space="preserve"> Optional for returning leagues.</w:t>
      </w:r>
    </w:p>
    <w:p w14:paraId="0CAA80BC" w14:textId="45FF8ADC" w:rsidR="001555B0" w:rsidRDefault="001555B0" w:rsidP="00E42C67">
      <w:pPr>
        <w:pStyle w:val="ListParagraph"/>
        <w:numPr>
          <w:ilvl w:val="0"/>
          <w:numId w:val="7"/>
        </w:numPr>
        <w:ind w:left="720"/>
      </w:pPr>
      <w:r>
        <w:t xml:space="preserve">October: </w:t>
      </w:r>
      <w:r w:rsidRPr="00EB2409">
        <w:rPr>
          <w:b/>
          <w:bCs/>
        </w:rPr>
        <w:t>Qualifying Session 1</w:t>
      </w:r>
      <w:r>
        <w:t xml:space="preserve">: </w:t>
      </w:r>
      <w:r w:rsidR="00C7769C">
        <w:t xml:space="preserve">optional </w:t>
      </w:r>
      <w:r>
        <w:t>Practice Teamwork Match</w:t>
      </w:r>
      <w:r w:rsidR="00C7769C">
        <w:t>es</w:t>
      </w:r>
      <w:r>
        <w:t xml:space="preserve"> and Qualification Teamwork Matches.</w:t>
      </w:r>
    </w:p>
    <w:p w14:paraId="04196B9E" w14:textId="5CD5EBF3" w:rsidR="001555B0" w:rsidRDefault="001555B0" w:rsidP="00E42C67">
      <w:pPr>
        <w:pStyle w:val="ListParagraph"/>
        <w:numPr>
          <w:ilvl w:val="0"/>
          <w:numId w:val="7"/>
        </w:numPr>
        <w:ind w:left="720"/>
      </w:pPr>
      <w:r>
        <w:t xml:space="preserve">November and December: </w:t>
      </w:r>
      <w:r w:rsidRPr="00EB2409">
        <w:rPr>
          <w:b/>
          <w:bCs/>
        </w:rPr>
        <w:t>Qualifying Sessions 2-3</w:t>
      </w:r>
      <w:r>
        <w:t>: Qualification Teamwork Matches.</w:t>
      </w:r>
    </w:p>
    <w:p w14:paraId="70375CA7" w14:textId="3D7B42F0" w:rsidR="00C7769C" w:rsidRDefault="00C7769C" w:rsidP="00E42C67">
      <w:pPr>
        <w:pStyle w:val="ListParagraph"/>
        <w:numPr>
          <w:ilvl w:val="0"/>
          <w:numId w:val="7"/>
        </w:numPr>
        <w:ind w:left="720"/>
      </w:pPr>
      <w:r>
        <w:t xml:space="preserve">December and </w:t>
      </w:r>
      <w:r w:rsidR="001555B0">
        <w:t xml:space="preserve">January: </w:t>
      </w:r>
      <w:r w:rsidR="001555B0" w:rsidRPr="00EB2409">
        <w:rPr>
          <w:b/>
          <w:bCs/>
        </w:rPr>
        <w:t>Remote Judging</w:t>
      </w:r>
      <w:r>
        <w:t>: Digital Engineering Notebooks</w:t>
      </w:r>
      <w:r w:rsidR="00C0764D">
        <w:t xml:space="preserve"> submitted</w:t>
      </w:r>
      <w:r>
        <w:t xml:space="preserve"> and Team Interviews</w:t>
      </w:r>
      <w:r w:rsidR="00EB2409">
        <w:t>.</w:t>
      </w:r>
    </w:p>
    <w:p w14:paraId="5E422C2B" w14:textId="4B9C3AFC" w:rsidR="001555B0" w:rsidRDefault="00C7769C" w:rsidP="00E42C67">
      <w:pPr>
        <w:pStyle w:val="ListParagraph"/>
        <w:numPr>
          <w:ilvl w:val="0"/>
          <w:numId w:val="7"/>
        </w:numPr>
        <w:ind w:left="720"/>
      </w:pPr>
      <w:r>
        <w:t>January:</w:t>
      </w:r>
      <w:r w:rsidR="001555B0">
        <w:t xml:space="preserve"> </w:t>
      </w:r>
      <w:r w:rsidR="001555B0" w:rsidRPr="00EB2409">
        <w:rPr>
          <w:b/>
          <w:bCs/>
        </w:rPr>
        <w:t>Championship Session</w:t>
      </w:r>
      <w:r w:rsidR="001555B0">
        <w:t>: Skills Matches</w:t>
      </w:r>
      <w:r>
        <w:t xml:space="preserve"> and Judging</w:t>
      </w:r>
      <w:r w:rsidR="001555B0">
        <w:t xml:space="preserve"> followed by Finals Matches and Awards.</w:t>
      </w:r>
    </w:p>
    <w:p w14:paraId="2BA54810" w14:textId="2721756A" w:rsidR="001555B0" w:rsidRDefault="00EB2409" w:rsidP="00E42C67">
      <w:pPr>
        <w:pStyle w:val="ListParagraph"/>
        <w:numPr>
          <w:ilvl w:val="0"/>
          <w:numId w:val="7"/>
        </w:numPr>
        <w:ind w:left="720"/>
      </w:pPr>
      <w:r>
        <w:t>After-school l</w:t>
      </w:r>
      <w:r w:rsidR="001555B0">
        <w:t xml:space="preserve">eague sessions </w:t>
      </w:r>
      <w:r w:rsidR="00C7769C">
        <w:t xml:space="preserve">typically </w:t>
      </w:r>
      <w:r w:rsidR="001555B0">
        <w:t>start at 4:00 PM.</w:t>
      </w:r>
    </w:p>
    <w:p w14:paraId="7ECA4A80" w14:textId="2942CE6B" w:rsidR="001555B0" w:rsidRDefault="001555B0" w:rsidP="00E42C67">
      <w:pPr>
        <w:pStyle w:val="ListParagraph"/>
        <w:numPr>
          <w:ilvl w:val="0"/>
          <w:numId w:val="7"/>
        </w:numPr>
        <w:ind w:left="720"/>
      </w:pPr>
      <w:r w:rsidRPr="00EB2409">
        <w:rPr>
          <w:b/>
          <w:bCs/>
        </w:rPr>
        <w:t>League Orientations</w:t>
      </w:r>
      <w:r>
        <w:t xml:space="preserve"> </w:t>
      </w:r>
      <w:r w:rsidR="00D34C6E">
        <w:t xml:space="preserve">typically </w:t>
      </w:r>
      <w:r>
        <w:t xml:space="preserve">end by </w:t>
      </w:r>
      <w:r w:rsidR="001B2E40">
        <w:t>5:3</w:t>
      </w:r>
      <w:r>
        <w:t>0 PM</w:t>
      </w:r>
      <w:r w:rsidR="001B2E40">
        <w:t xml:space="preserve"> for coaches </w:t>
      </w:r>
      <w:r w:rsidR="00C7769C">
        <w:t xml:space="preserve">and </w:t>
      </w:r>
      <w:r w:rsidR="001B2E40">
        <w:t>by 7:00 PM for league volunteers</w:t>
      </w:r>
      <w:r>
        <w:t>.</w:t>
      </w:r>
    </w:p>
    <w:p w14:paraId="319915A6" w14:textId="0AC3EA34" w:rsidR="001555B0" w:rsidRDefault="001555B0" w:rsidP="00E42C67">
      <w:pPr>
        <w:pStyle w:val="ListParagraph"/>
        <w:numPr>
          <w:ilvl w:val="0"/>
          <w:numId w:val="7"/>
        </w:numPr>
        <w:ind w:left="720"/>
      </w:pPr>
      <w:r w:rsidRPr="00EB2409">
        <w:rPr>
          <w:b/>
          <w:bCs/>
        </w:rPr>
        <w:t>Qualifying Sessions</w:t>
      </w:r>
      <w:r>
        <w:t xml:space="preserve"> </w:t>
      </w:r>
      <w:r w:rsidR="00D34C6E">
        <w:t xml:space="preserve">typically </w:t>
      </w:r>
      <w:r>
        <w:t xml:space="preserve">end </w:t>
      </w:r>
      <w:r w:rsidR="001B2E40">
        <w:t>by</w:t>
      </w:r>
      <w:r>
        <w:t xml:space="preserve"> 7:00 PM.</w:t>
      </w:r>
    </w:p>
    <w:p w14:paraId="3B9BD056" w14:textId="18FC7C8C" w:rsidR="002B1985" w:rsidRDefault="001555B0" w:rsidP="00E42C67">
      <w:pPr>
        <w:pStyle w:val="ListParagraph"/>
        <w:numPr>
          <w:ilvl w:val="0"/>
          <w:numId w:val="7"/>
        </w:numPr>
        <w:spacing w:before="40" w:after="40" w:line="240" w:lineRule="auto"/>
        <w:ind w:left="720"/>
      </w:pPr>
      <w:r w:rsidRPr="00EB2409">
        <w:rPr>
          <w:b/>
          <w:bCs/>
        </w:rPr>
        <w:t>Championship Sessions</w:t>
      </w:r>
      <w:r>
        <w:t xml:space="preserve"> </w:t>
      </w:r>
      <w:r w:rsidR="00D34C6E">
        <w:t xml:space="preserve">typically </w:t>
      </w:r>
      <w:r>
        <w:t xml:space="preserve">end </w:t>
      </w:r>
      <w:r w:rsidR="001B2E40">
        <w:t>by</w:t>
      </w:r>
      <w:r>
        <w:t xml:space="preserve"> 7:45 PM.</w:t>
      </w:r>
    </w:p>
    <w:p w14:paraId="1CD342C9" w14:textId="08679200" w:rsidR="002028A3" w:rsidRPr="00857247" w:rsidRDefault="007625C2" w:rsidP="007625C2">
      <w:pPr>
        <w:tabs>
          <w:tab w:val="left" w:pos="495"/>
        </w:tabs>
        <w:spacing w:before="24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2028A3" w:rsidRPr="00857247">
        <w:rPr>
          <w:b/>
          <w:sz w:val="24"/>
          <w:szCs w:val="24"/>
        </w:rPr>
        <w:t>Team Grants by Year</w:t>
      </w:r>
    </w:p>
    <w:tbl>
      <w:tblPr>
        <w:tblW w:w="49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1160"/>
        <w:gridCol w:w="1147"/>
        <w:gridCol w:w="890"/>
        <w:gridCol w:w="1271"/>
        <w:gridCol w:w="1214"/>
        <w:gridCol w:w="955"/>
        <w:gridCol w:w="1661"/>
      </w:tblGrid>
      <w:tr w:rsidR="00797FBD" w14:paraId="084272E4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86B77" w14:textId="60E2692B" w:rsidR="00797FBD" w:rsidRPr="00471394" w:rsidRDefault="00797FBD" w:rsidP="00702E94">
            <w:pPr>
              <w:spacing w:after="2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>
              <w:rPr>
                <w:rFonts w:cstheme="minorHAnsi"/>
                <w:b/>
                <w:bCs/>
                <w:color w:val="FFFFFF"/>
              </w:rPr>
              <w:t>VEX IQ Robotics</w:t>
            </w:r>
            <w:r>
              <w:rPr>
                <w:rFonts w:cstheme="minorHAnsi"/>
                <w:b/>
                <w:bCs/>
                <w:color w:val="FFFFFF"/>
              </w:rPr>
              <w:br/>
              <w:t xml:space="preserve">Competition </w:t>
            </w:r>
            <w:r w:rsidRPr="00471394">
              <w:rPr>
                <w:rFonts w:cstheme="minorHAnsi"/>
                <w:b/>
                <w:bCs/>
                <w:color w:val="FFFFFF"/>
              </w:rPr>
              <w:t>Seasons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FFFFFF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F9F9B" w14:textId="0A73F7A3" w:rsidR="00797FBD" w:rsidRPr="00471394" w:rsidRDefault="00797FBD" w:rsidP="00702E94">
            <w:pPr>
              <w:spacing w:after="2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 w:rsidRPr="00471394">
              <w:rPr>
                <w:rFonts w:cstheme="minorHAnsi"/>
                <w:b/>
                <w:bCs/>
                <w:color w:val="FFFFFF"/>
              </w:rPr>
              <w:t>Recipient</w:t>
            </w:r>
            <w:r w:rsidRPr="00471394">
              <w:rPr>
                <w:rFonts w:cstheme="minorHAnsi"/>
                <w:b/>
                <w:bCs/>
                <w:color w:val="0000FF"/>
                <w:u w:val="single"/>
              </w:rPr>
              <w:br/>
            </w:r>
            <w:r w:rsidRPr="00471394">
              <w:rPr>
                <w:rFonts w:cstheme="minorHAnsi"/>
                <w:b/>
                <w:bCs/>
                <w:color w:val="FFFFFF"/>
              </w:rPr>
              <w:t>Schools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FFFFFF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ABBF3" w14:textId="77777777" w:rsidR="00797FBD" w:rsidRPr="00471394" w:rsidRDefault="00797FBD" w:rsidP="00702E94">
            <w:pPr>
              <w:spacing w:after="2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 w:rsidRPr="00471394">
              <w:rPr>
                <w:rFonts w:cstheme="minorHAnsi"/>
                <w:b/>
                <w:bCs/>
                <w:color w:val="FFFFFF"/>
              </w:rPr>
              <w:t>Schools</w:t>
            </w:r>
            <w:r w:rsidRPr="00471394">
              <w:rPr>
                <w:rFonts w:cstheme="minorHAnsi"/>
                <w:b/>
                <w:bCs/>
                <w:color w:val="FFFFFF"/>
              </w:rPr>
              <w:br/>
              <w:t>Withdrew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FFFFFF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92D6D" w14:textId="0FD1A02D" w:rsidR="00797FBD" w:rsidRPr="00471394" w:rsidRDefault="00797FBD" w:rsidP="00702E94">
            <w:pPr>
              <w:spacing w:after="2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 w:rsidRPr="00471394">
              <w:rPr>
                <w:rFonts w:cstheme="minorHAnsi"/>
                <w:b/>
                <w:bCs/>
                <w:color w:val="FFFFFF"/>
              </w:rPr>
              <w:t xml:space="preserve">New </w:t>
            </w:r>
            <w:r w:rsidRPr="00471394">
              <w:rPr>
                <w:rFonts w:cstheme="minorHAnsi"/>
                <w:b/>
                <w:bCs/>
                <w:color w:val="0000FF"/>
                <w:u w:val="single"/>
              </w:rPr>
              <w:br/>
            </w:r>
            <w:r>
              <w:rPr>
                <w:rFonts w:cstheme="minorHAnsi"/>
                <w:b/>
                <w:bCs/>
                <w:color w:val="FFFFFF"/>
              </w:rPr>
              <w:t>Schools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FFFFFF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06166" w14:textId="77777777" w:rsidR="00797FBD" w:rsidRPr="00471394" w:rsidRDefault="00797FBD" w:rsidP="00702E94">
            <w:pPr>
              <w:spacing w:after="2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 w:rsidRPr="00471394">
              <w:rPr>
                <w:rFonts w:cstheme="minorHAnsi"/>
                <w:b/>
                <w:bCs/>
                <w:color w:val="FFFFFF"/>
              </w:rPr>
              <w:t>Additional</w:t>
            </w:r>
            <w:r w:rsidRPr="00471394">
              <w:rPr>
                <w:rFonts w:cstheme="minorHAnsi"/>
                <w:b/>
                <w:bCs/>
                <w:color w:val="FFFFFF"/>
              </w:rPr>
              <w:br/>
              <w:t>Teams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FFFFFF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565BD" w14:textId="74FEB6CE" w:rsidR="00797FBD" w:rsidRPr="00471394" w:rsidRDefault="00797FBD" w:rsidP="00702E94">
            <w:pPr>
              <w:spacing w:after="2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 w:rsidRPr="00471394">
              <w:rPr>
                <w:rFonts w:cstheme="minorHAnsi"/>
                <w:b/>
                <w:bCs/>
                <w:color w:val="FFFFFF"/>
              </w:rPr>
              <w:t>Returning</w:t>
            </w:r>
            <w:r w:rsidRPr="00471394">
              <w:rPr>
                <w:rFonts w:cstheme="minorHAnsi"/>
                <w:b/>
                <w:bCs/>
                <w:color w:val="FFFFFF"/>
              </w:rPr>
              <w:br/>
              <w:t>Teams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FFFFFF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CDBC7" w14:textId="29A89852" w:rsidR="00797FBD" w:rsidRPr="00471394" w:rsidRDefault="00797FBD" w:rsidP="00702E94">
            <w:pPr>
              <w:spacing w:after="2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 w:rsidRPr="00471394">
              <w:rPr>
                <w:rFonts w:cstheme="minorHAnsi"/>
                <w:b/>
                <w:bCs/>
                <w:color w:val="FFFFFF"/>
              </w:rPr>
              <w:t>Leagues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82C25" w14:textId="222CB6FF" w:rsidR="00797FBD" w:rsidRPr="00471394" w:rsidRDefault="00797FBD" w:rsidP="00702E94">
            <w:pPr>
              <w:spacing w:after="2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 w:rsidRPr="00471394">
              <w:rPr>
                <w:rFonts w:cstheme="minorHAnsi"/>
                <w:b/>
                <w:bCs/>
                <w:color w:val="FFFFFF"/>
              </w:rPr>
              <w:t>Championships</w:t>
            </w:r>
          </w:p>
        </w:tc>
      </w:tr>
      <w:tr w:rsidR="00797FBD" w14:paraId="7E8172BC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9703A" w14:textId="04F8FD8B" w:rsidR="00797FBD" w:rsidRDefault="00DA5224" w:rsidP="00AB3083">
            <w:pPr>
              <w:spacing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F713C9">
              <w:rPr>
                <w:rFonts w:cstheme="minorHAnsi"/>
              </w:rPr>
              <w:t>5</w:t>
            </w:r>
            <w:r w:rsidR="00797FBD">
              <w:rPr>
                <w:rFonts w:cstheme="minorHAnsi"/>
              </w:rPr>
              <w:t>-</w:t>
            </w:r>
            <w:r>
              <w:rPr>
                <w:rFonts w:cstheme="minorHAnsi"/>
              </w:rPr>
              <w:t>202</w:t>
            </w:r>
            <w:r w:rsidR="00F713C9">
              <w:rPr>
                <w:rFonts w:cstheme="minorHAnsi"/>
              </w:rPr>
              <w:t>6</w:t>
            </w:r>
            <w:r w:rsidR="00797FBD" w:rsidRPr="00471394">
              <w:rPr>
                <w:rFonts w:cstheme="minorHAnsi"/>
              </w:rPr>
              <w:t xml:space="preserve"> </w:t>
            </w:r>
            <w:r w:rsidR="00F713C9">
              <w:rPr>
                <w:rFonts w:cstheme="minorHAnsi"/>
              </w:rPr>
              <w:t>Mix &amp; Match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31D76" w14:textId="57990DAD" w:rsidR="00797FBD" w:rsidRPr="0016289A" w:rsidRDefault="00163A65" w:rsidP="006A7468">
            <w:pPr>
              <w:spacing w:after="20" w:line="240" w:lineRule="auto"/>
              <w:jc w:val="right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~</w:t>
            </w:r>
            <w:r w:rsidR="000811F5">
              <w:rPr>
                <w:rFonts w:cstheme="minorHAnsi"/>
                <w:color w:val="00B050"/>
              </w:rPr>
              <w:t>5</w:t>
            </w:r>
            <w:r w:rsidR="00177DF5">
              <w:rPr>
                <w:rFonts w:cstheme="minorHAnsi"/>
                <w:color w:val="00B050"/>
              </w:rPr>
              <w:t>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BE2125" w14:textId="13EDA268" w:rsidR="00177DF5" w:rsidRPr="0016289A" w:rsidRDefault="00177DF5" w:rsidP="006A7468">
            <w:pPr>
              <w:spacing w:after="20" w:line="240" w:lineRule="auto"/>
              <w:jc w:val="right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(</w:t>
            </w:r>
            <w:r w:rsidRPr="0016289A">
              <w:rPr>
                <w:rFonts w:cstheme="minorHAnsi"/>
                <w:color w:val="00B050"/>
              </w:rPr>
              <w:t>Goals</w:t>
            </w:r>
            <w:r>
              <w:rPr>
                <w:rFonts w:cstheme="minorHAnsi"/>
                <w:color w:val="00B050"/>
              </w:rPr>
              <w:t>)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A43C9" w14:textId="4315A6AF" w:rsidR="00797FBD" w:rsidRPr="0016289A" w:rsidRDefault="00163A65" w:rsidP="006A7468">
            <w:pPr>
              <w:spacing w:after="20" w:line="240" w:lineRule="auto"/>
              <w:jc w:val="right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~</w:t>
            </w:r>
            <w:r w:rsidR="00222583">
              <w:rPr>
                <w:rFonts w:cstheme="minorHAnsi"/>
                <w:color w:val="00B050"/>
              </w:rPr>
              <w:t>1</w:t>
            </w:r>
            <w:r w:rsidR="00177DF5">
              <w:rPr>
                <w:rFonts w:cstheme="minorHAnsi"/>
                <w:color w:val="00B050"/>
              </w:rPr>
              <w:t>5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74A78" w14:textId="6BAC6968" w:rsidR="00177DF5" w:rsidRPr="0016289A" w:rsidRDefault="00163A65" w:rsidP="006A7468">
            <w:pPr>
              <w:spacing w:after="20" w:line="240" w:lineRule="auto"/>
              <w:jc w:val="right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~</w:t>
            </w:r>
            <w:r w:rsidR="00F713C9">
              <w:rPr>
                <w:rFonts w:cstheme="minorHAnsi"/>
                <w:color w:val="00B050"/>
              </w:rPr>
              <w:t>4</w:t>
            </w:r>
            <w:r w:rsidR="00222583">
              <w:rPr>
                <w:rFonts w:cstheme="minorHAnsi"/>
                <w:color w:val="00B050"/>
              </w:rPr>
              <w:t>0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5085E9" w14:textId="27CD4BC7" w:rsidR="00177DF5" w:rsidRPr="0016289A" w:rsidRDefault="00163A65" w:rsidP="006A7468">
            <w:pPr>
              <w:spacing w:after="20" w:line="240" w:lineRule="auto"/>
              <w:jc w:val="right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~</w:t>
            </w:r>
            <w:r w:rsidR="00222583">
              <w:rPr>
                <w:rFonts w:cstheme="minorHAnsi"/>
                <w:color w:val="00B050"/>
              </w:rPr>
              <w:t>2</w:t>
            </w:r>
            <w:r w:rsidR="00177DF5">
              <w:rPr>
                <w:rFonts w:cstheme="minorHAnsi"/>
                <w:color w:val="00B050"/>
              </w:rPr>
              <w:t>0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2DE47B" w14:textId="507AD6B5" w:rsidR="00797FBD" w:rsidRPr="0016289A" w:rsidRDefault="00163A65" w:rsidP="006A7468">
            <w:pPr>
              <w:spacing w:after="20" w:line="240" w:lineRule="auto"/>
              <w:jc w:val="right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~</w:t>
            </w:r>
            <w:r w:rsidR="0016289A" w:rsidRPr="0016289A">
              <w:rPr>
                <w:rFonts w:cstheme="minorHAnsi"/>
                <w:color w:val="00B050"/>
              </w:rPr>
              <w:t>1</w:t>
            </w:r>
            <w:r w:rsidR="007625C2">
              <w:rPr>
                <w:rFonts w:cstheme="minorHAnsi"/>
                <w:color w:val="00B050"/>
              </w:rPr>
              <w:t>8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A31C4D" w14:textId="581184D3" w:rsidR="00797FBD" w:rsidRPr="0016289A" w:rsidRDefault="003E516E" w:rsidP="006A7468">
            <w:pPr>
              <w:spacing w:after="20" w:line="240" w:lineRule="auto"/>
              <w:jc w:val="right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~</w:t>
            </w:r>
            <w:r w:rsidR="00F713C9">
              <w:rPr>
                <w:rFonts w:cstheme="minorHAnsi"/>
                <w:color w:val="00B050"/>
              </w:rPr>
              <w:t>2</w:t>
            </w:r>
          </w:p>
        </w:tc>
      </w:tr>
      <w:tr w:rsidR="00F713C9" w14:paraId="4EB7DF5C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47190" w14:textId="1FCA4DF0" w:rsidR="00F713C9" w:rsidRDefault="00F713C9" w:rsidP="00F713C9">
            <w:pPr>
              <w:spacing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2024-2025</w:t>
            </w:r>
            <w:r w:rsidRPr="004713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Rapid Relay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F55563" w14:textId="6FFE4142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F73FFD">
              <w:t>39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99A06" w14:textId="081A82D5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F73FFD">
              <w:t>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6909A" w14:textId="7C19D09C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F73FFD">
              <w:t>12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6352B" w14:textId="0564E976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F73FFD">
              <w:t>27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28890" w14:textId="0B5CFFDB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F73FFD">
              <w:t>9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3DE344" w14:textId="09D01994" w:rsidR="00F713C9" w:rsidRPr="00163A65" w:rsidRDefault="00F713C9" w:rsidP="00F713C9">
            <w:pPr>
              <w:spacing w:after="20" w:line="240" w:lineRule="auto"/>
              <w:jc w:val="right"/>
              <w:rPr>
                <w:rFonts w:cstheme="minorHAnsi"/>
                <w:color w:val="FF0000"/>
              </w:rPr>
            </w:pPr>
            <w:r w:rsidRPr="00F713C9">
              <w:rPr>
                <w:color w:val="EE0000"/>
              </w:rPr>
              <w:t>13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47136" w14:textId="0F71EBE8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F73FFD">
              <w:t>2</w:t>
            </w:r>
          </w:p>
        </w:tc>
      </w:tr>
      <w:tr w:rsidR="00F713C9" w14:paraId="3BAB2645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B908A" w14:textId="345D8957" w:rsidR="00F713C9" w:rsidRDefault="00F713C9" w:rsidP="00F713C9">
            <w:pPr>
              <w:spacing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2023-2024</w:t>
            </w:r>
            <w:r w:rsidRPr="004713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Full Volume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74A83F" w14:textId="6DCC95A5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672F83" w14:textId="4AE9B44D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968388" w14:textId="387E2F59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40A66A" w14:textId="6AE47E83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CF837" w14:textId="6B284D38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B294C" w14:textId="7F6F5F82" w:rsidR="00F713C9" w:rsidRPr="00AB3083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163A65">
              <w:rPr>
                <w:rFonts w:cstheme="minorHAnsi"/>
                <w:color w:val="FF0000"/>
              </w:rPr>
              <w:t>12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3C4836" w14:textId="04275130" w:rsidR="00F713C9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F713C9" w14:paraId="61B47957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20423" w14:textId="513D7438" w:rsidR="00F713C9" w:rsidRPr="00471394" w:rsidRDefault="00F713C9" w:rsidP="00F713C9">
            <w:pPr>
              <w:spacing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2022-2023</w:t>
            </w:r>
            <w:r w:rsidRPr="00471394">
              <w:rPr>
                <w:rFonts w:cstheme="minorHAnsi"/>
              </w:rPr>
              <w:t xml:space="preserve"> Slapshot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C59FF7" w14:textId="787A3B29" w:rsidR="00F713C9" w:rsidRPr="00AB3083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67F39" w14:textId="467AEEB9" w:rsidR="00F713C9" w:rsidRPr="00AB3083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BAC42" w14:textId="1F83BD70" w:rsidR="00F713C9" w:rsidRPr="00AB3083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2C583D" w14:textId="5E56B24F" w:rsidR="00F713C9" w:rsidRPr="00AB3083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41E42A" w14:textId="3BB1329E" w:rsidR="00F713C9" w:rsidRPr="00AB3083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196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DB0E74" w14:textId="7084C5F2" w:rsidR="00F713C9" w:rsidRPr="00AB3083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AB3083">
              <w:rPr>
                <w:rFonts w:cstheme="minorHAnsi"/>
              </w:rPr>
              <w:t>10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640E5" w14:textId="5BF6B0C2" w:rsidR="00F713C9" w:rsidRPr="00AB3083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F713C9" w14:paraId="28137B90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3C3A1" w14:textId="77777777" w:rsidR="00F713C9" w:rsidRPr="00471394" w:rsidRDefault="00F713C9" w:rsidP="00F713C9">
            <w:pPr>
              <w:spacing w:after="20" w:line="240" w:lineRule="auto"/>
              <w:rPr>
                <w:rFonts w:cstheme="minorHAnsi"/>
              </w:rPr>
            </w:pPr>
            <w:r w:rsidRPr="00471394">
              <w:rPr>
                <w:rFonts w:cstheme="minorHAnsi"/>
              </w:rPr>
              <w:t>2021-2022 Pitching In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4A0A1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103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2E940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B0EE6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16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76572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30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BA2BA" w14:textId="59B17206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141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E8B04" w14:textId="3185EACC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54484F">
              <w:rPr>
                <w:rFonts w:cstheme="minorHAnsi"/>
                <w:color w:val="FF0000"/>
              </w:rPr>
              <w:t>6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8034D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4</w:t>
            </w:r>
          </w:p>
        </w:tc>
      </w:tr>
      <w:tr w:rsidR="00F713C9" w14:paraId="70B3A05C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80DF2" w14:textId="77777777" w:rsidR="00F713C9" w:rsidRPr="00471394" w:rsidRDefault="00F713C9" w:rsidP="00F713C9">
            <w:pPr>
              <w:spacing w:after="20" w:line="240" w:lineRule="auto"/>
              <w:rPr>
                <w:rFonts w:cstheme="minorHAnsi"/>
              </w:rPr>
            </w:pPr>
            <w:r w:rsidRPr="00471394">
              <w:rPr>
                <w:rFonts w:cstheme="minorHAnsi"/>
              </w:rPr>
              <w:t>2020-2021 Rise Above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BAD18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C43B0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DAC34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0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404B4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0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567F9" w14:textId="75D4EA4E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29B97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0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7CB6A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2</w:t>
            </w:r>
          </w:p>
        </w:tc>
      </w:tr>
      <w:tr w:rsidR="00F713C9" w14:paraId="7D228CB4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BD731" w14:textId="77777777" w:rsidR="00F713C9" w:rsidRPr="00471394" w:rsidRDefault="00F713C9" w:rsidP="00F713C9">
            <w:pPr>
              <w:spacing w:after="20" w:line="240" w:lineRule="auto"/>
              <w:rPr>
                <w:rFonts w:cstheme="minorHAnsi"/>
              </w:rPr>
            </w:pPr>
            <w:r w:rsidRPr="00471394">
              <w:rPr>
                <w:rFonts w:cstheme="minorHAnsi"/>
              </w:rPr>
              <w:t>2019-2020 Squared Away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B50AF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46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33A44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F23BD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42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AC5C1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40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14A83" w14:textId="647B3418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475C9" w14:textId="42D0E8AA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54484F">
              <w:rPr>
                <w:rFonts w:cstheme="minorHAnsi"/>
                <w:color w:val="FF0000"/>
              </w:rPr>
              <w:t>10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74C9A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2</w:t>
            </w:r>
          </w:p>
        </w:tc>
      </w:tr>
      <w:tr w:rsidR="00F713C9" w14:paraId="0EB9C74A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CD0A6" w14:textId="77777777" w:rsidR="00F713C9" w:rsidRPr="00471394" w:rsidRDefault="00F713C9" w:rsidP="00F713C9">
            <w:pPr>
              <w:spacing w:after="20" w:line="240" w:lineRule="auto"/>
              <w:rPr>
                <w:rFonts w:cstheme="minorHAnsi"/>
              </w:rPr>
            </w:pPr>
            <w:r w:rsidRPr="00471394">
              <w:rPr>
                <w:rFonts w:cstheme="minorHAnsi"/>
              </w:rPr>
              <w:t>2018-2019 Next Level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D4281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131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D0C4E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DE414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119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3A1A4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CEA44" w14:textId="07D115FF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41CCE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9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1C61B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</w:p>
        </w:tc>
      </w:tr>
      <w:tr w:rsidR="00F713C9" w14:paraId="65C8CE1A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F0E52" w14:textId="09F6620E" w:rsidR="00F713C9" w:rsidRPr="00471394" w:rsidRDefault="00F713C9" w:rsidP="00F713C9">
            <w:pPr>
              <w:spacing w:after="20" w:line="240" w:lineRule="auto"/>
              <w:rPr>
                <w:rFonts w:cstheme="minorHAnsi"/>
              </w:rPr>
            </w:pPr>
            <w:r w:rsidRPr="00471394">
              <w:rPr>
                <w:rFonts w:cstheme="minorHAnsi"/>
              </w:rPr>
              <w:t>2017-2018 Ringmaster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50841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69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A5C62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71355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65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DAE1F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2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DBA0D" w14:textId="33F4205B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72F94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5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93D12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</w:p>
        </w:tc>
      </w:tr>
      <w:tr w:rsidR="00F713C9" w14:paraId="3CFE397F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7B13B" w14:textId="77777777" w:rsidR="00F713C9" w:rsidRPr="00471394" w:rsidRDefault="00F713C9" w:rsidP="00F713C9">
            <w:pPr>
              <w:spacing w:after="20" w:line="240" w:lineRule="auto"/>
              <w:rPr>
                <w:rFonts w:cstheme="minorHAnsi"/>
              </w:rPr>
            </w:pPr>
            <w:r w:rsidRPr="00471394">
              <w:rPr>
                <w:rFonts w:cstheme="minorHAnsi"/>
              </w:rPr>
              <w:t>2016-2017 Crossover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712F4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EF168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009A8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13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F5B02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0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321A2" w14:textId="49C566BE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E2FC0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2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AA1CD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</w:p>
        </w:tc>
      </w:tr>
      <w:tr w:rsidR="00F713C9" w14:paraId="543AF909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09912" w14:textId="77777777" w:rsidR="00F713C9" w:rsidRPr="00471394" w:rsidRDefault="00F713C9" w:rsidP="00F713C9">
            <w:pPr>
              <w:spacing w:after="20" w:line="240" w:lineRule="auto"/>
              <w:rPr>
                <w:rFonts w:cstheme="minorHAnsi"/>
              </w:rPr>
            </w:pPr>
            <w:r w:rsidRPr="00471394">
              <w:rPr>
                <w:rFonts w:cstheme="minorHAnsi"/>
              </w:rPr>
              <w:t>2015-2016 Bank Shot</w:t>
            </w:r>
          </w:p>
        </w:tc>
        <w:tc>
          <w:tcPr>
            <w:tcW w:w="5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D42DF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21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B3E3F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003E7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18</w:t>
            </w:r>
          </w:p>
        </w:tc>
        <w:tc>
          <w:tcPr>
            <w:tcW w:w="5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28910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0</w:t>
            </w:r>
          </w:p>
        </w:tc>
        <w:tc>
          <w:tcPr>
            <w:tcW w:w="5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103FB" w14:textId="5D6892CD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26D81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  <w:r w:rsidRPr="00471394">
              <w:rPr>
                <w:rFonts w:cstheme="minorHAnsi"/>
              </w:rPr>
              <w:t>1</w:t>
            </w:r>
          </w:p>
        </w:tc>
        <w:tc>
          <w:tcPr>
            <w:tcW w:w="7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FC5FA" w14:textId="77777777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</w:rPr>
            </w:pPr>
          </w:p>
        </w:tc>
      </w:tr>
      <w:tr w:rsidR="00F713C9" w14:paraId="7DAF77D8" w14:textId="77777777" w:rsidTr="00D71E16">
        <w:trPr>
          <w:trHeight w:val="315"/>
        </w:trPr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0B9CA" w14:textId="77777777" w:rsidR="00F713C9" w:rsidRPr="00471394" w:rsidRDefault="00F713C9" w:rsidP="00F713C9">
            <w:pPr>
              <w:spacing w:after="20" w:line="240" w:lineRule="auto"/>
              <w:rPr>
                <w:rFonts w:cstheme="minorHAnsi"/>
                <w:b/>
                <w:bCs/>
              </w:rPr>
            </w:pPr>
            <w:r w:rsidRPr="00471394">
              <w:rPr>
                <w:rFonts w:cstheme="minorHAnsi"/>
                <w:b/>
                <w:bCs/>
              </w:rPr>
              <w:t>Totals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CCCCCC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46D54" w14:textId="785E7126" w:rsidR="00F713C9" w:rsidRPr="00471394" w:rsidRDefault="00F713C9" w:rsidP="00F713C9">
            <w:pPr>
              <w:spacing w:after="2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fldChar w:fldCharType="begin"/>
            </w:r>
            <w:r>
              <w:rPr>
                <w:rFonts w:cstheme="minorHAnsi"/>
                <w:b/>
                <w:bCs/>
              </w:rPr>
              <w:instrText xml:space="preserve"> =SUM(ABOVE) </w:instrText>
            </w:r>
            <w:r>
              <w:rPr>
                <w:rFonts w:cstheme="minorHAnsi"/>
                <w:b/>
                <w:bCs/>
              </w:rPr>
              <w:fldChar w:fldCharType="separate"/>
            </w:r>
            <w:r w:rsidR="00857247">
              <w:rPr>
                <w:rFonts w:cstheme="minorHAnsi"/>
                <w:b/>
                <w:bCs/>
                <w:noProof/>
              </w:rPr>
              <w:t>578</w:t>
            </w:r>
            <w:r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CCCCCC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2D534" w14:textId="29F79F63" w:rsidR="00F713C9" w:rsidRPr="00471394" w:rsidRDefault="003E516E" w:rsidP="00F713C9">
            <w:pPr>
              <w:spacing w:after="2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43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CCCCCC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A13BF" w14:textId="5A00B295" w:rsidR="00F713C9" w:rsidRPr="00471394" w:rsidRDefault="003E516E" w:rsidP="00F713C9">
            <w:pPr>
              <w:spacing w:after="2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327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CCCCCC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43BE2" w14:textId="3A4B50A5" w:rsidR="00F713C9" w:rsidRPr="00471394" w:rsidRDefault="003E516E" w:rsidP="00F713C9">
            <w:pPr>
              <w:spacing w:after="2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CCCCCC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A4176" w14:textId="26319F96" w:rsidR="00F713C9" w:rsidRPr="00471394" w:rsidRDefault="003E516E" w:rsidP="00F713C9">
            <w:pPr>
              <w:spacing w:after="2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CCCCCC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E4F84" w14:textId="58DA1087" w:rsidR="00F713C9" w:rsidRPr="00471394" w:rsidRDefault="003E516E" w:rsidP="00F713C9">
            <w:pPr>
              <w:spacing w:after="2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68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CCCCCC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D5A57" w14:textId="0FB2C3E3" w:rsidR="00F713C9" w:rsidRPr="00471394" w:rsidRDefault="003E516E" w:rsidP="00F713C9">
            <w:pPr>
              <w:spacing w:after="2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</w:t>
            </w:r>
          </w:p>
        </w:tc>
      </w:tr>
      <w:tr w:rsidR="00F713C9" w:rsidRPr="0016289A" w14:paraId="4A6DC5AD" w14:textId="77777777" w:rsidTr="00D71E16">
        <w:trPr>
          <w:trHeight w:val="315"/>
        </w:trPr>
        <w:tc>
          <w:tcPr>
            <w:tcW w:w="5000" w:type="pct"/>
            <w:gridSpan w:val="8"/>
            <w:tcBorders>
              <w:top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3F24A7" w14:textId="79C43B0E" w:rsidR="00F713C9" w:rsidRPr="0016289A" w:rsidRDefault="00F713C9" w:rsidP="00D71E16">
            <w:pPr>
              <w:spacing w:after="20" w:line="240" w:lineRule="auto"/>
              <w:jc w:val="right"/>
              <w:rPr>
                <w:rFonts w:cstheme="minorHAnsi"/>
                <w:b/>
                <w:bCs/>
              </w:rPr>
            </w:pPr>
            <w:r w:rsidRPr="0016289A"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16289A"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>Plus</w:t>
            </w:r>
            <w:proofErr w:type="gramEnd"/>
            <w:r w:rsidRPr="0016289A"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 xml:space="preserve"> one non-LAUSD league</w:t>
            </w:r>
            <w:r w:rsidR="00D71E16"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</w:tbl>
    <w:p w14:paraId="7F9FA5B9" w14:textId="4EFCC48A" w:rsidR="00BF2D89" w:rsidRDefault="00BF2D89"/>
    <w:p w14:paraId="1B74344D" w14:textId="0AC66C39" w:rsidR="00AB5746" w:rsidRDefault="00AB5746" w:rsidP="00AB5746">
      <w:pPr>
        <w:pBdr>
          <w:top w:val="single" w:sz="8" w:space="1" w:color="auto"/>
          <w:left w:val="single" w:sz="8" w:space="2" w:color="auto"/>
          <w:bottom w:val="single" w:sz="8" w:space="1" w:color="auto"/>
          <w:right w:val="single" w:sz="8" w:space="0" w:color="auto"/>
        </w:pBdr>
        <w:tabs>
          <w:tab w:val="left" w:pos="720"/>
          <w:tab w:val="left" w:pos="3240"/>
          <w:tab w:val="left" w:pos="6300"/>
        </w:tabs>
        <w:spacing w:before="240" w:after="0"/>
        <w:ind w:left="86" w:right="58"/>
      </w:pPr>
      <w:r w:rsidRPr="009B3A70">
        <w:rPr>
          <w:noProof/>
          <w:color w:val="FF0000"/>
        </w:rPr>
        <w:drawing>
          <wp:anchor distT="0" distB="0" distL="0" distR="0" simplePos="0" relativeHeight="251663360" behindDoc="0" locked="0" layoutInCell="1" allowOverlap="1" wp14:anchorId="097255E7" wp14:editId="51F69B0A">
            <wp:simplePos x="0" y="0"/>
            <wp:positionH relativeFrom="margin">
              <wp:posOffset>6521122</wp:posOffset>
            </wp:positionH>
            <wp:positionV relativeFrom="paragraph">
              <wp:posOffset>68580</wp:posOffset>
            </wp:positionV>
            <wp:extent cx="397908" cy="557683"/>
            <wp:effectExtent l="0" t="0" r="2540" b="0"/>
            <wp:wrapNone/>
            <wp:docPr id="2107420704" name="Picture 2107420704" descr="A person wearing glasses and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 and smiling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08" cy="55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A70">
        <w:rPr>
          <w:noProof/>
          <w:color w:val="FF0000"/>
        </w:rPr>
        <w:drawing>
          <wp:anchor distT="0" distB="0" distL="0" distR="0" simplePos="0" relativeHeight="251661312" behindDoc="0" locked="0" layoutInCell="1" allowOverlap="1" wp14:anchorId="0B2A0239" wp14:editId="5CD8A175">
            <wp:simplePos x="0" y="0"/>
            <wp:positionH relativeFrom="margin">
              <wp:posOffset>8235315</wp:posOffset>
            </wp:positionH>
            <wp:positionV relativeFrom="paragraph">
              <wp:posOffset>163886</wp:posOffset>
            </wp:positionV>
            <wp:extent cx="617974" cy="866114"/>
            <wp:effectExtent l="0" t="0" r="0" b="0"/>
            <wp:wrapNone/>
            <wp:docPr id="1762608958" name="Picture 1762608958" descr="A person wearing glasses and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 and smiling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74" cy="866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9C">
        <w:t xml:space="preserve">For additional information, please see </w:t>
      </w:r>
      <w:hyperlink r:id="rId12" w:history="1">
        <w:r w:rsidRPr="0087537C">
          <w:rPr>
            <w:rStyle w:val="Hyperlink"/>
            <w:sz w:val="20"/>
            <w:szCs w:val="20"/>
          </w:rPr>
          <w:t>http://larobotics.org/Documents/NTG_FAQ.pdf</w:t>
        </w:r>
      </w:hyperlink>
      <w:r w:rsidRPr="003E6B9C">
        <w:t xml:space="preserve"> or contact:</w:t>
      </w:r>
    </w:p>
    <w:p w14:paraId="348EDCED" w14:textId="2C929580" w:rsidR="00AB5746" w:rsidRDefault="00AB5746" w:rsidP="00AB5746">
      <w:pPr>
        <w:pBdr>
          <w:top w:val="single" w:sz="8" w:space="1" w:color="auto"/>
          <w:left w:val="single" w:sz="8" w:space="2" w:color="auto"/>
          <w:bottom w:val="single" w:sz="8" w:space="1" w:color="auto"/>
          <w:right w:val="single" w:sz="8" w:space="0" w:color="auto"/>
        </w:pBdr>
        <w:tabs>
          <w:tab w:val="left" w:pos="720"/>
          <w:tab w:val="left" w:pos="3240"/>
          <w:tab w:val="left" w:pos="6300"/>
        </w:tabs>
        <w:spacing w:after="0"/>
        <w:ind w:left="86" w:right="58"/>
      </w:pPr>
      <w:r w:rsidRPr="009B3A70">
        <w:t xml:space="preserve">LeRoy Nelson, </w:t>
      </w:r>
      <w:r>
        <w:t xml:space="preserve">Founder and </w:t>
      </w:r>
      <w:r w:rsidRPr="009B3A70">
        <w:t>Treasurer, Los Angeles Robotics, 1457 3</w:t>
      </w:r>
      <w:r w:rsidRPr="009B3A70">
        <w:rPr>
          <w:vertAlign w:val="superscript"/>
        </w:rPr>
        <w:t>rd</w:t>
      </w:r>
      <w:r w:rsidRPr="009B3A70">
        <w:t xml:space="preserve"> Street, Manhattan Beach, CA 90266</w:t>
      </w:r>
      <w:r w:rsidRPr="009B3A70">
        <w:br/>
        <w:t xml:space="preserve">E-mail: </w:t>
      </w:r>
      <w:hyperlink r:id="rId13" w:history="1">
        <w:r w:rsidRPr="009B3A70">
          <w:rPr>
            <w:rStyle w:val="Hyperlink"/>
          </w:rPr>
          <w:t>LeRoy@LARobotics.org</w:t>
        </w:r>
      </w:hyperlink>
      <w:r>
        <w:tab/>
      </w:r>
      <w:r w:rsidRPr="009B3A70">
        <w:t>Mobile phone: (310) 529-4637</w:t>
      </w:r>
      <w:r>
        <w:tab/>
        <w:t>Hours: 10 AM – 9 PM 7 days/week</w:t>
      </w:r>
    </w:p>
    <w:p w14:paraId="6C9378AC" w14:textId="10A57804" w:rsidR="009A40D2" w:rsidRPr="00E42C67" w:rsidRDefault="00AB5746" w:rsidP="00E42C67">
      <w:pPr>
        <w:spacing w:after="0"/>
        <w:rPr>
          <w:b/>
          <w:sz w:val="8"/>
          <w:szCs w:val="8"/>
        </w:rPr>
        <w:sectPr w:rsidR="009A40D2" w:rsidRPr="00E42C67" w:rsidSect="003C3D34">
          <w:footerReference w:type="default" r:id="rId14"/>
          <w:type w:val="continuous"/>
          <w:pgSz w:w="12240" w:h="15840" w:code="1"/>
          <w:pgMar w:top="648" w:right="648" w:bottom="576" w:left="648" w:header="720" w:footer="432" w:gutter="0"/>
          <w:cols w:space="720"/>
          <w:docGrid w:linePitch="360"/>
        </w:sectPr>
      </w:pPr>
      <w:r w:rsidRPr="00E42C67">
        <w:rPr>
          <w:b/>
          <w:sz w:val="8"/>
          <w:szCs w:val="8"/>
        </w:rPr>
        <w:t xml:space="preserve"> </w:t>
      </w:r>
    </w:p>
    <w:p w14:paraId="51468FDB" w14:textId="24700DF0" w:rsidR="00F70A52" w:rsidRPr="00E42C67" w:rsidRDefault="00F70A52" w:rsidP="00E42C67">
      <w:pPr>
        <w:spacing w:after="120"/>
        <w:rPr>
          <w:b/>
          <w:sz w:val="24"/>
          <w:szCs w:val="24"/>
        </w:rPr>
      </w:pPr>
      <w:r w:rsidRPr="00E42C67">
        <w:rPr>
          <w:b/>
          <w:sz w:val="24"/>
          <w:szCs w:val="24"/>
        </w:rPr>
        <w:lastRenderedPageBreak/>
        <w:t>Team Grant Agreement</w:t>
      </w:r>
    </w:p>
    <w:p w14:paraId="183CC733" w14:textId="3FD27A0A" w:rsidR="005D646D" w:rsidRDefault="005D646D" w:rsidP="005D646D">
      <w:pPr>
        <w:spacing w:after="120"/>
      </w:pPr>
      <w:r>
        <w:t xml:space="preserve">If my school receives a </w:t>
      </w:r>
      <w:r w:rsidRPr="005D646D">
        <w:rPr>
          <w:b/>
          <w:bCs/>
        </w:rPr>
        <w:t>Nelson Team Grant</w:t>
      </w:r>
      <w:r>
        <w:t xml:space="preserve">, I understand that my school </w:t>
      </w:r>
      <w:r w:rsidR="00F90703">
        <w:t xml:space="preserve">can continue to </w:t>
      </w:r>
      <w:r>
        <w:t xml:space="preserve">use the provided </w:t>
      </w:r>
      <w:r w:rsidR="004E6504">
        <w:t>VEX IQ R</w:t>
      </w:r>
      <w:r>
        <w:t xml:space="preserve">obotics </w:t>
      </w:r>
      <w:r w:rsidR="00A22901">
        <w:t xml:space="preserve">Competition (VIQRC) </w:t>
      </w:r>
      <w:r>
        <w:t xml:space="preserve">equipment </w:t>
      </w:r>
      <w:r w:rsidR="00F90703">
        <w:t xml:space="preserve">for </w:t>
      </w:r>
      <w:r>
        <w:t xml:space="preserve">as long as my team fulfills the conditions listed below. A new </w:t>
      </w:r>
      <w:r w:rsidR="00A22901">
        <w:t xml:space="preserve">VIQRC </w:t>
      </w:r>
      <w:r>
        <w:t xml:space="preserve">season starts after the VEX Robotics World Championships </w:t>
      </w:r>
      <w:r w:rsidR="004E6504">
        <w:t>in late</w:t>
      </w:r>
      <w:r>
        <w:t xml:space="preserve"> April </w:t>
      </w:r>
      <w:r w:rsidR="004E6504">
        <w:t xml:space="preserve">or early May </w:t>
      </w:r>
      <w:r>
        <w:t>each year.</w:t>
      </w:r>
    </w:p>
    <w:p w14:paraId="572123A7" w14:textId="5388A073" w:rsidR="005D646D" w:rsidRDefault="005D646D" w:rsidP="005D646D">
      <w:pPr>
        <w:pStyle w:val="ListParagraph"/>
        <w:numPr>
          <w:ilvl w:val="0"/>
          <w:numId w:val="10"/>
        </w:numPr>
        <w:spacing w:after="120"/>
      </w:pPr>
      <w:r>
        <w:t xml:space="preserve">The coaches/mentors and administration at my school support creating a sustainable </w:t>
      </w:r>
      <w:r w:rsidR="00A22901">
        <w:t xml:space="preserve">VIQRC </w:t>
      </w:r>
      <w:r>
        <w:t>program.</w:t>
      </w:r>
    </w:p>
    <w:p w14:paraId="2D61AC30" w14:textId="6F0C20D3" w:rsidR="005D646D" w:rsidRDefault="005D646D" w:rsidP="005D646D">
      <w:pPr>
        <w:pStyle w:val="ListParagraph"/>
        <w:numPr>
          <w:ilvl w:val="0"/>
          <w:numId w:val="10"/>
        </w:numPr>
        <w:spacing w:after="120"/>
      </w:pPr>
      <w:r>
        <w:t xml:space="preserve">The </w:t>
      </w:r>
      <w:r w:rsidR="00A22901">
        <w:t xml:space="preserve">VIQRC </w:t>
      </w:r>
      <w:r>
        <w:t>equipment will be stored in a safe, clean location.</w:t>
      </w:r>
    </w:p>
    <w:p w14:paraId="17178435" w14:textId="270C20A4" w:rsidR="005D646D" w:rsidRDefault="005D646D" w:rsidP="005D646D">
      <w:pPr>
        <w:pStyle w:val="ListParagraph"/>
        <w:numPr>
          <w:ilvl w:val="0"/>
          <w:numId w:val="10"/>
        </w:numPr>
        <w:spacing w:after="120"/>
      </w:pPr>
      <w:r>
        <w:t xml:space="preserve">The </w:t>
      </w:r>
      <w:r w:rsidR="00A22901">
        <w:t xml:space="preserve">VIQRC </w:t>
      </w:r>
      <w:r>
        <w:t xml:space="preserve">equipment will be used for official </w:t>
      </w:r>
      <w:r w:rsidR="00A22901">
        <w:t xml:space="preserve">VIQRC </w:t>
      </w:r>
      <w:r>
        <w:t>events each season.</w:t>
      </w:r>
    </w:p>
    <w:p w14:paraId="7C37A5C4" w14:textId="5B6394CD" w:rsidR="005D646D" w:rsidRDefault="005D646D" w:rsidP="005D646D">
      <w:pPr>
        <w:pStyle w:val="ListParagraph"/>
        <w:numPr>
          <w:ilvl w:val="0"/>
          <w:numId w:val="10"/>
        </w:numPr>
        <w:spacing w:after="120"/>
      </w:pPr>
      <w:r>
        <w:t>My team(s) will complete and pay team registration each season.</w:t>
      </w:r>
    </w:p>
    <w:p w14:paraId="7DDF3919" w14:textId="11642FE3" w:rsidR="005D646D" w:rsidRDefault="005D646D" w:rsidP="005D646D">
      <w:pPr>
        <w:pStyle w:val="ListParagraph"/>
        <w:numPr>
          <w:ilvl w:val="0"/>
          <w:numId w:val="10"/>
        </w:numPr>
        <w:spacing w:after="120"/>
      </w:pPr>
      <w:r>
        <w:t>My team(s) will register for and will attend at least one official event</w:t>
      </w:r>
      <w:r w:rsidR="003E516E">
        <w:t xml:space="preserve"> (league or tournament)</w:t>
      </w:r>
      <w:r>
        <w:t xml:space="preserve"> each season.</w:t>
      </w:r>
    </w:p>
    <w:p w14:paraId="779E7FAC" w14:textId="77777777" w:rsidR="005D646D" w:rsidRDefault="005D646D" w:rsidP="005D646D">
      <w:pPr>
        <w:pStyle w:val="ListParagraph"/>
        <w:numPr>
          <w:ilvl w:val="0"/>
          <w:numId w:val="10"/>
        </w:numPr>
        <w:spacing w:after="120"/>
      </w:pPr>
      <w:r>
        <w:t>My team(s) will participate in post-season surveys to assure that the above conditions have been fulfilled.</w:t>
      </w:r>
    </w:p>
    <w:p w14:paraId="49A01FA6" w14:textId="636757A8" w:rsidR="00E42C67" w:rsidRDefault="005D646D" w:rsidP="00E42C67">
      <w:pPr>
        <w:spacing w:after="120"/>
      </w:pPr>
      <w:r>
        <w:t xml:space="preserve">In the future, if my team(s) no longer fulfill the conditions listed above, I will return the </w:t>
      </w:r>
      <w:r w:rsidR="00A22901">
        <w:t xml:space="preserve">VIQRC </w:t>
      </w:r>
      <w:r>
        <w:t>equipment so that it can be made available to another school.</w:t>
      </w:r>
    </w:p>
    <w:p w14:paraId="00AD079B" w14:textId="7026D789" w:rsidR="009A40D2" w:rsidRPr="00E42C67" w:rsidRDefault="009A40D2" w:rsidP="00E42C67">
      <w:pPr>
        <w:spacing w:before="240" w:after="120"/>
        <w:rPr>
          <w:b/>
          <w:sz w:val="24"/>
          <w:szCs w:val="24"/>
        </w:rPr>
      </w:pPr>
      <w:r w:rsidRPr="00E42C67">
        <w:rPr>
          <w:b/>
          <w:sz w:val="24"/>
          <w:szCs w:val="24"/>
        </w:rPr>
        <w:t>Team Grant Application</w:t>
      </w:r>
    </w:p>
    <w:tbl>
      <w:tblPr>
        <w:tblStyle w:val="TableGrid"/>
        <w:tblW w:w="147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"/>
        <w:gridCol w:w="3600"/>
        <w:gridCol w:w="392"/>
        <w:gridCol w:w="3298"/>
        <w:gridCol w:w="381"/>
        <w:gridCol w:w="3129"/>
      </w:tblGrid>
      <w:tr w:rsidR="002272EF" w14:paraId="5C6190B0" w14:textId="77777777" w:rsidTr="00391B12">
        <w:tc>
          <w:tcPr>
            <w:tcW w:w="3600" w:type="dxa"/>
            <w:tcBorders>
              <w:right w:val="single" w:sz="12" w:space="0" w:color="auto"/>
            </w:tcBorders>
          </w:tcPr>
          <w:p w14:paraId="4A883732" w14:textId="0331B006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  <w:r>
              <w:rPr>
                <w:bCs/>
              </w:rPr>
              <w:t>My school plans to register at least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A613D" w14:textId="77777777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</w:p>
        </w:tc>
        <w:tc>
          <w:tcPr>
            <w:tcW w:w="10800" w:type="dxa"/>
            <w:gridSpan w:val="5"/>
            <w:tcBorders>
              <w:left w:val="single" w:sz="12" w:space="0" w:color="auto"/>
            </w:tcBorders>
          </w:tcPr>
          <w:p w14:paraId="34633128" w14:textId="69A57B8E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  <w:r w:rsidRPr="00391B12">
              <w:rPr>
                <w:b/>
              </w:rPr>
              <w:t>VIQRC Teams for the 2025-26 Mix &amp; Match season</w:t>
            </w:r>
            <w:r w:rsidR="00AA550C">
              <w:rPr>
                <w:bCs/>
              </w:rPr>
              <w:t xml:space="preserve">      </w:t>
            </w:r>
            <w:r w:rsidR="00422EC6">
              <w:rPr>
                <w:bCs/>
              </w:rPr>
              <w:t xml:space="preserve">        </w:t>
            </w:r>
            <w:r w:rsidR="00422EC6" w:rsidRPr="00391B12">
              <w:rPr>
                <w:bCs/>
                <w:color w:val="EE0000"/>
              </w:rPr>
              <w:t xml:space="preserve">Note: </w:t>
            </w:r>
            <w:r w:rsidR="00AA550C" w:rsidRPr="00391B12">
              <w:rPr>
                <w:bCs/>
                <w:color w:val="EE0000"/>
              </w:rPr>
              <w:t>Please enter numbers in the boxes</w:t>
            </w:r>
            <w:r w:rsidR="00AA550C" w:rsidRPr="00391B12">
              <w:rPr>
                <w:bCs/>
              </w:rPr>
              <w:t>.</w:t>
            </w:r>
          </w:p>
        </w:tc>
      </w:tr>
      <w:tr w:rsidR="00BF2D89" w:rsidRPr="00FF3210" w14:paraId="00C408C0" w14:textId="77777777" w:rsidTr="00391B12">
        <w:tc>
          <w:tcPr>
            <w:tcW w:w="3600" w:type="dxa"/>
          </w:tcPr>
          <w:p w14:paraId="6AF768FE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14:paraId="3083D8A1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600" w:type="dxa"/>
          </w:tcPr>
          <w:p w14:paraId="4D1A68BC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</w:tcPr>
          <w:p w14:paraId="0930E2BF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298" w:type="dxa"/>
          </w:tcPr>
          <w:p w14:paraId="337762D3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</w:tcPr>
          <w:p w14:paraId="0616FD4A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129" w:type="dxa"/>
          </w:tcPr>
          <w:p w14:paraId="3AFFC20C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</w:tr>
      <w:tr w:rsidR="00BF2D89" w14:paraId="6BD6D61E" w14:textId="77777777" w:rsidTr="00391B12">
        <w:tc>
          <w:tcPr>
            <w:tcW w:w="3600" w:type="dxa"/>
            <w:tcBorders>
              <w:right w:val="single" w:sz="12" w:space="0" w:color="auto"/>
            </w:tcBorders>
          </w:tcPr>
          <w:p w14:paraId="10B87DAF" w14:textId="3E169BC9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  <w:r w:rsidRPr="002B0A1A">
              <w:t xml:space="preserve">My </w:t>
            </w:r>
            <w:r>
              <w:t>N</w:t>
            </w:r>
            <w:r w:rsidRPr="00234A00">
              <w:rPr>
                <w:b/>
                <w:bCs/>
              </w:rPr>
              <w:t xml:space="preserve">ew </w:t>
            </w:r>
            <w:r>
              <w:rPr>
                <w:b/>
                <w:bCs/>
              </w:rPr>
              <w:t>S</w:t>
            </w:r>
            <w:r w:rsidRPr="00234A00">
              <w:rPr>
                <w:b/>
                <w:bCs/>
              </w:rPr>
              <w:t>chool</w:t>
            </w:r>
            <w:r w:rsidRPr="002B0A1A">
              <w:t xml:space="preserve"> is applying for: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A518F" w14:textId="64C4847F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14:paraId="56D78A27" w14:textId="3127EBD8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  <w:r w:rsidRPr="00391B12">
              <w:rPr>
                <w:color w:val="EE0000"/>
              </w:rPr>
              <w:t>1</w:t>
            </w:r>
            <w:r w:rsidRPr="002272EF">
              <w:t xml:space="preserve"> </w:t>
            </w:r>
            <w:r w:rsidRPr="001E02EC">
              <w:rPr>
                <w:b/>
                <w:bCs/>
              </w:rPr>
              <w:t>New School Award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BE4A5" w14:textId="6EE651B6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</w:p>
        </w:tc>
        <w:tc>
          <w:tcPr>
            <w:tcW w:w="3298" w:type="dxa"/>
            <w:tcBorders>
              <w:left w:val="single" w:sz="12" w:space="0" w:color="auto"/>
            </w:tcBorders>
          </w:tcPr>
          <w:p w14:paraId="7FDF45AF" w14:textId="13120160" w:rsidR="002272EF" w:rsidRDefault="00BF2D89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  <w:r w:rsidRPr="00391B12">
              <w:rPr>
                <w:color w:val="EE0000"/>
              </w:rPr>
              <w:t>1</w:t>
            </w:r>
            <w:r w:rsidRPr="00BF2D89">
              <w:t xml:space="preserve"> </w:t>
            </w:r>
            <w:r w:rsidRPr="001E02EC">
              <w:rPr>
                <w:b/>
                <w:bCs/>
              </w:rPr>
              <w:t>Additional New Team Award</w:t>
            </w:r>
          </w:p>
        </w:tc>
        <w:tc>
          <w:tcPr>
            <w:tcW w:w="381" w:type="dxa"/>
          </w:tcPr>
          <w:p w14:paraId="3381502C" w14:textId="77777777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</w:p>
        </w:tc>
        <w:tc>
          <w:tcPr>
            <w:tcW w:w="3129" w:type="dxa"/>
          </w:tcPr>
          <w:p w14:paraId="02ED7CBB" w14:textId="77777777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</w:p>
        </w:tc>
      </w:tr>
      <w:tr w:rsidR="00BF2D89" w:rsidRPr="00FF3210" w14:paraId="4031BBC0" w14:textId="77777777" w:rsidTr="00391B12">
        <w:tc>
          <w:tcPr>
            <w:tcW w:w="3600" w:type="dxa"/>
          </w:tcPr>
          <w:p w14:paraId="4E60FCDF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14:paraId="79D1DDA9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600" w:type="dxa"/>
          </w:tcPr>
          <w:p w14:paraId="033196C2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</w:tcPr>
          <w:p w14:paraId="2071356B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298" w:type="dxa"/>
          </w:tcPr>
          <w:p w14:paraId="321B1268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</w:tcPr>
          <w:p w14:paraId="539DE3AA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3129" w:type="dxa"/>
          </w:tcPr>
          <w:p w14:paraId="6B33E053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16"/>
                <w:szCs w:val="16"/>
              </w:rPr>
            </w:pPr>
          </w:p>
        </w:tc>
      </w:tr>
      <w:tr w:rsidR="007912FE" w14:paraId="59B3ED1A" w14:textId="77777777" w:rsidTr="00391B12">
        <w:tc>
          <w:tcPr>
            <w:tcW w:w="3600" w:type="dxa"/>
            <w:tcBorders>
              <w:right w:val="single" w:sz="12" w:space="0" w:color="auto"/>
            </w:tcBorders>
          </w:tcPr>
          <w:p w14:paraId="1E03BB54" w14:textId="7782F2A1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  <w:bookmarkStart w:id="4" w:name="_Hlk204184148"/>
            <w:r w:rsidRPr="001E02EC">
              <w:t xml:space="preserve">My </w:t>
            </w:r>
            <w:r w:rsidRPr="001E02EC">
              <w:rPr>
                <w:b/>
                <w:bCs/>
              </w:rPr>
              <w:t>Returning School</w:t>
            </w:r>
            <w:r w:rsidRPr="001E02EC">
              <w:t xml:space="preserve"> is applying for: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6523F" w14:textId="77777777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14:paraId="0EFDEE5E" w14:textId="6E4DA1A3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  <w:r w:rsidRPr="00391B12">
              <w:rPr>
                <w:color w:val="EE0000"/>
              </w:rPr>
              <w:t>1</w:t>
            </w:r>
            <w:r w:rsidRPr="002272EF">
              <w:t xml:space="preserve"> </w:t>
            </w:r>
            <w:r w:rsidRPr="001E02EC">
              <w:rPr>
                <w:b/>
                <w:bCs/>
              </w:rPr>
              <w:t xml:space="preserve">Returning </w:t>
            </w:r>
            <w:r w:rsidR="00545AD5">
              <w:rPr>
                <w:b/>
                <w:bCs/>
              </w:rPr>
              <w:t xml:space="preserve">Dormant </w:t>
            </w:r>
            <w:r w:rsidRPr="001E02EC">
              <w:rPr>
                <w:b/>
                <w:bCs/>
              </w:rPr>
              <w:t>School Award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E3775" w14:textId="77777777" w:rsidR="002272EF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</w:p>
        </w:tc>
        <w:tc>
          <w:tcPr>
            <w:tcW w:w="3298" w:type="dxa"/>
            <w:tcBorders>
              <w:left w:val="single" w:sz="12" w:space="0" w:color="auto"/>
              <w:right w:val="single" w:sz="12" w:space="0" w:color="auto"/>
            </w:tcBorders>
          </w:tcPr>
          <w:p w14:paraId="3C925CE5" w14:textId="1464907D" w:rsidR="002272EF" w:rsidRDefault="00BF2D89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  <w:r w:rsidRPr="00391B12">
              <w:rPr>
                <w:color w:val="EE0000"/>
              </w:rPr>
              <w:t>1</w:t>
            </w:r>
            <w:r w:rsidRPr="00BF2D89">
              <w:t xml:space="preserve"> </w:t>
            </w:r>
            <w:r w:rsidRPr="001E02EC">
              <w:rPr>
                <w:b/>
                <w:bCs/>
              </w:rPr>
              <w:t>Field Upgrade Award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28B6A" w14:textId="77777777" w:rsidR="002272EF" w:rsidRPr="00BF2D89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</w:p>
        </w:tc>
        <w:tc>
          <w:tcPr>
            <w:tcW w:w="3129" w:type="dxa"/>
            <w:tcBorders>
              <w:left w:val="single" w:sz="12" w:space="0" w:color="auto"/>
            </w:tcBorders>
          </w:tcPr>
          <w:p w14:paraId="3AAB53A0" w14:textId="3B731640" w:rsidR="002272EF" w:rsidRDefault="00BF2D89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</w:rPr>
            </w:pPr>
            <w:r w:rsidRPr="00391B12">
              <w:rPr>
                <w:color w:val="EE0000"/>
              </w:rPr>
              <w:t>1 or 2</w:t>
            </w:r>
            <w:r w:rsidRPr="00391B12">
              <w:rPr>
                <w:b/>
                <w:bCs/>
                <w:color w:val="EE0000"/>
              </w:rPr>
              <w:t xml:space="preserve"> </w:t>
            </w:r>
            <w:r w:rsidRPr="001E02EC">
              <w:rPr>
                <w:b/>
                <w:bCs/>
              </w:rPr>
              <w:t>Robot Upgrade Awards</w:t>
            </w:r>
          </w:p>
        </w:tc>
      </w:tr>
      <w:bookmarkEnd w:id="4"/>
      <w:tr w:rsidR="00BF2D89" w:rsidRPr="00FF3210" w14:paraId="467F040E" w14:textId="77777777" w:rsidTr="00391B12">
        <w:tc>
          <w:tcPr>
            <w:tcW w:w="3600" w:type="dxa"/>
          </w:tcPr>
          <w:p w14:paraId="2FFF5B0F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14:paraId="72551388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4"/>
                <w:szCs w:val="4"/>
              </w:rPr>
            </w:pPr>
          </w:p>
        </w:tc>
        <w:tc>
          <w:tcPr>
            <w:tcW w:w="3600" w:type="dxa"/>
          </w:tcPr>
          <w:p w14:paraId="44DB3461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4"/>
                <w:szCs w:val="4"/>
              </w:rPr>
            </w:pP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</w:tcPr>
          <w:p w14:paraId="28753D57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4"/>
                <w:szCs w:val="4"/>
              </w:rPr>
            </w:pPr>
          </w:p>
        </w:tc>
        <w:tc>
          <w:tcPr>
            <w:tcW w:w="3298" w:type="dxa"/>
          </w:tcPr>
          <w:p w14:paraId="34BEECC0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4"/>
                <w:szCs w:val="4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</w:tcPr>
          <w:p w14:paraId="1B8D59CB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4"/>
                <w:szCs w:val="4"/>
              </w:rPr>
            </w:pPr>
          </w:p>
        </w:tc>
        <w:tc>
          <w:tcPr>
            <w:tcW w:w="3129" w:type="dxa"/>
          </w:tcPr>
          <w:p w14:paraId="18BA84A2" w14:textId="77777777" w:rsidR="002272EF" w:rsidRPr="00FF3210" w:rsidRDefault="002272EF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  <w:rPr>
                <w:bCs/>
                <w:sz w:val="4"/>
                <w:szCs w:val="4"/>
              </w:rPr>
            </w:pPr>
          </w:p>
        </w:tc>
      </w:tr>
      <w:tr w:rsidR="00BF2D89" w14:paraId="6448D3ED" w14:textId="77777777" w:rsidTr="00391B12">
        <w:tc>
          <w:tcPr>
            <w:tcW w:w="3600" w:type="dxa"/>
            <w:tcBorders>
              <w:right w:val="single" w:sz="12" w:space="0" w:color="auto"/>
            </w:tcBorders>
          </w:tcPr>
          <w:p w14:paraId="00B228D4" w14:textId="77777777" w:rsidR="00BF2D89" w:rsidRPr="00545AD5" w:rsidRDefault="00BF2D89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50CEE" w14:textId="77777777" w:rsidR="00BF2D89" w:rsidRPr="00545AD5" w:rsidRDefault="00BF2D89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14:paraId="015DDDFC" w14:textId="7DC4EA45" w:rsidR="00BF2D89" w:rsidRPr="00545AD5" w:rsidRDefault="00BF2D89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</w:pPr>
            <w:r w:rsidRPr="00391B12">
              <w:rPr>
                <w:color w:val="EE0000"/>
              </w:rPr>
              <w:t>1 or 2</w:t>
            </w:r>
            <w:r w:rsidRPr="00545AD5">
              <w:t xml:space="preserve"> </w:t>
            </w:r>
            <w:r w:rsidRPr="00391B12">
              <w:rPr>
                <w:b/>
                <w:bCs/>
              </w:rPr>
              <w:t>Additional Team Awards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9AB1F" w14:textId="77777777" w:rsidR="00BF2D89" w:rsidRPr="00545AD5" w:rsidRDefault="00BF2D89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</w:pPr>
          </w:p>
        </w:tc>
        <w:tc>
          <w:tcPr>
            <w:tcW w:w="6808" w:type="dxa"/>
            <w:gridSpan w:val="3"/>
            <w:tcBorders>
              <w:left w:val="single" w:sz="12" w:space="0" w:color="auto"/>
            </w:tcBorders>
          </w:tcPr>
          <w:p w14:paraId="18327F42" w14:textId="6AEB8DA2" w:rsidR="00BF2D89" w:rsidRPr="00545AD5" w:rsidRDefault="00BF2D89" w:rsidP="00BF2D89">
            <w:pPr>
              <w:tabs>
                <w:tab w:val="left" w:pos="3780"/>
                <w:tab w:val="left" w:pos="7200"/>
                <w:tab w:val="left" w:pos="10800"/>
              </w:tabs>
              <w:spacing w:line="288" w:lineRule="auto"/>
            </w:pPr>
            <w:r w:rsidRPr="00391B12">
              <w:rPr>
                <w:color w:val="EE0000"/>
              </w:rPr>
              <w:t>1</w:t>
            </w:r>
            <w:r w:rsidRPr="00BF2D89">
              <w:t xml:space="preserve"> </w:t>
            </w:r>
            <w:r w:rsidRPr="00391B12">
              <w:rPr>
                <w:b/>
                <w:bCs/>
              </w:rPr>
              <w:t>Additional Field Award</w:t>
            </w:r>
            <w:r w:rsidR="00391B12">
              <w:rPr>
                <w:b/>
                <w:bCs/>
              </w:rPr>
              <w:t xml:space="preserve"> </w:t>
            </w:r>
            <w:proofErr w:type="gramStart"/>
            <w:r w:rsidR="00391B12">
              <w:rPr>
                <w:b/>
                <w:bCs/>
              </w:rPr>
              <w:t xml:space="preserve"> </w:t>
            </w:r>
            <w:r w:rsidR="00A5522B" w:rsidRPr="00545AD5">
              <w:t> </w:t>
            </w:r>
            <w:r w:rsidR="00391B12">
              <w:t xml:space="preserve"> </w:t>
            </w:r>
            <w:r w:rsidRPr="00545AD5">
              <w:t>(</w:t>
            </w:r>
            <w:proofErr w:type="gramEnd"/>
            <w:r w:rsidRPr="00545AD5">
              <w:t xml:space="preserve">for each </w:t>
            </w:r>
            <w:r w:rsidR="00422EC6" w:rsidRPr="00545AD5">
              <w:t>three</w:t>
            </w:r>
            <w:r w:rsidRPr="00545AD5">
              <w:t xml:space="preserve"> </w:t>
            </w:r>
            <w:r w:rsidR="00422EC6" w:rsidRPr="00545AD5">
              <w:t>teams added to the first team</w:t>
            </w:r>
            <w:r w:rsidRPr="00545AD5">
              <w:t>)</w:t>
            </w:r>
          </w:p>
        </w:tc>
      </w:tr>
    </w:tbl>
    <w:p w14:paraId="51174CDE" w14:textId="77777777" w:rsidR="00D54719" w:rsidRPr="00545AD5" w:rsidRDefault="00D54719" w:rsidP="00545AD5">
      <w:pPr>
        <w:tabs>
          <w:tab w:val="left" w:pos="3780"/>
          <w:tab w:val="left" w:pos="7200"/>
          <w:tab w:val="left" w:pos="10800"/>
        </w:tabs>
        <w:spacing w:after="0" w:line="288" w:lineRule="auto"/>
      </w:pPr>
    </w:p>
    <w:p w14:paraId="6BA1237C" w14:textId="54B24D42" w:rsidR="009A40D2" w:rsidRPr="009A40D2" w:rsidRDefault="009A40D2" w:rsidP="00FC6F44">
      <w:pPr>
        <w:spacing w:after="120"/>
      </w:pPr>
      <w:r w:rsidRPr="008945E1">
        <w:rPr>
          <w:b/>
          <w:sz w:val="24"/>
          <w:szCs w:val="24"/>
        </w:rPr>
        <w:t>Coaches.</w:t>
      </w:r>
      <w:r>
        <w:rPr>
          <w:b/>
          <w:bCs/>
        </w:rPr>
        <w:t xml:space="preserve"> </w:t>
      </w:r>
      <w:r>
        <w:t>At least one coach for each team must have a LAUSD.org email address.</w:t>
      </w:r>
      <w:r w:rsidR="00D54719">
        <w:t xml:space="preserve"> Each team needs its own </w:t>
      </w:r>
      <w:r w:rsidR="008C2585">
        <w:t xml:space="preserve">adult </w:t>
      </w:r>
      <w:r w:rsidR="00D54719">
        <w:t>coach</w:t>
      </w:r>
      <w:r w:rsidR="008C2585">
        <w:t xml:space="preserve"> or mentor</w:t>
      </w:r>
      <w:r w:rsidR="00D54719">
        <w:t xml:space="preserve"> </w:t>
      </w:r>
      <w:r w:rsidR="00F90703">
        <w:t>at</w:t>
      </w:r>
      <w:r w:rsidR="00D54719">
        <w:t xml:space="preserve"> events.</w:t>
      </w:r>
    </w:p>
    <w:tbl>
      <w:tblPr>
        <w:tblStyle w:val="TableGrid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36"/>
        <w:gridCol w:w="3509"/>
        <w:gridCol w:w="2520"/>
        <w:gridCol w:w="5040"/>
        <w:gridCol w:w="1530"/>
        <w:gridCol w:w="1540"/>
      </w:tblGrid>
      <w:tr w:rsidR="009A40D2" w14:paraId="0EEB4524" w14:textId="6A490D7C" w:rsidTr="007912FE"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237EF6" w14:textId="1F476A47" w:rsidR="009A40D2" w:rsidRDefault="009A40D2" w:rsidP="009A40D2">
            <w:pPr>
              <w:tabs>
                <w:tab w:val="right" w:pos="4752"/>
              </w:tabs>
            </w:pPr>
            <w:r>
              <w:t>#</w:t>
            </w:r>
          </w:p>
        </w:tc>
        <w:tc>
          <w:tcPr>
            <w:tcW w:w="3509" w:type="dxa"/>
            <w:tcBorders>
              <w:top w:val="single" w:sz="12" w:space="0" w:color="000000"/>
              <w:bottom w:val="single" w:sz="12" w:space="0" w:color="000000"/>
            </w:tcBorders>
          </w:tcPr>
          <w:p w14:paraId="4CCA9A47" w14:textId="597369C7" w:rsidR="009A40D2" w:rsidRDefault="009A40D2" w:rsidP="009A40D2">
            <w:pPr>
              <w:tabs>
                <w:tab w:val="right" w:pos="4752"/>
              </w:tabs>
            </w:pPr>
            <w:r>
              <w:t>Coach Name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</w:tcPr>
          <w:p w14:paraId="138D79C0" w14:textId="3650DCC6" w:rsidR="009A40D2" w:rsidRDefault="009A40D2" w:rsidP="009A40D2">
            <w:pPr>
              <w:tabs>
                <w:tab w:val="right" w:pos="4752"/>
              </w:tabs>
            </w:pPr>
            <w:r>
              <w:t>Title</w:t>
            </w:r>
            <w:r w:rsidR="008E1DAD">
              <w:t>/Position</w:t>
            </w:r>
          </w:p>
        </w:tc>
        <w:tc>
          <w:tcPr>
            <w:tcW w:w="5040" w:type="dxa"/>
            <w:tcBorders>
              <w:top w:val="single" w:sz="12" w:space="0" w:color="000000"/>
              <w:bottom w:val="single" w:sz="12" w:space="0" w:color="000000"/>
            </w:tcBorders>
          </w:tcPr>
          <w:p w14:paraId="35847A11" w14:textId="51C54FD2" w:rsidR="009A40D2" w:rsidRDefault="009A40D2" w:rsidP="009A40D2">
            <w:pPr>
              <w:tabs>
                <w:tab w:val="right" w:pos="4752"/>
              </w:tabs>
            </w:pPr>
            <w:r>
              <w:t>Email Address</w:t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</w:tcPr>
          <w:p w14:paraId="364BA44F" w14:textId="1993FACA" w:rsidR="009A40D2" w:rsidRDefault="009A40D2" w:rsidP="009A40D2">
            <w:pPr>
              <w:tabs>
                <w:tab w:val="right" w:pos="4752"/>
              </w:tabs>
            </w:pPr>
            <w:r>
              <w:t>Phone</w:t>
            </w:r>
          </w:p>
        </w:tc>
        <w:tc>
          <w:tcPr>
            <w:tcW w:w="15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74AF5" w14:textId="5D08E681" w:rsidR="009A40D2" w:rsidRDefault="009A40D2" w:rsidP="009A40D2">
            <w:pPr>
              <w:tabs>
                <w:tab w:val="right" w:pos="4752"/>
              </w:tabs>
            </w:pPr>
            <w:r>
              <w:t>Mobile Phone</w:t>
            </w:r>
          </w:p>
        </w:tc>
      </w:tr>
      <w:tr w:rsidR="009A40D2" w14:paraId="38212B3C" w14:textId="3A23449D" w:rsidTr="007912FE">
        <w:tc>
          <w:tcPr>
            <w:tcW w:w="436" w:type="dxa"/>
            <w:tcBorders>
              <w:top w:val="single" w:sz="12" w:space="0" w:color="000000"/>
              <w:left w:val="single" w:sz="12" w:space="0" w:color="000000"/>
            </w:tcBorders>
          </w:tcPr>
          <w:p w14:paraId="72C832C4" w14:textId="5F6B4C51" w:rsidR="009A40D2" w:rsidRDefault="009A40D2" w:rsidP="009A40D2">
            <w:pPr>
              <w:tabs>
                <w:tab w:val="right" w:pos="4752"/>
              </w:tabs>
            </w:pPr>
            <w:r>
              <w:t>1</w:t>
            </w:r>
          </w:p>
        </w:tc>
        <w:tc>
          <w:tcPr>
            <w:tcW w:w="3509" w:type="dxa"/>
            <w:tcBorders>
              <w:top w:val="single" w:sz="12" w:space="0" w:color="000000"/>
            </w:tcBorders>
          </w:tcPr>
          <w:p w14:paraId="05508E5B" w14:textId="77777777" w:rsidR="009A40D2" w:rsidRDefault="009A40D2" w:rsidP="009A40D2">
            <w:pPr>
              <w:tabs>
                <w:tab w:val="right" w:pos="4752"/>
              </w:tabs>
            </w:pPr>
          </w:p>
        </w:tc>
        <w:tc>
          <w:tcPr>
            <w:tcW w:w="2520" w:type="dxa"/>
            <w:tcBorders>
              <w:top w:val="single" w:sz="12" w:space="0" w:color="000000"/>
            </w:tcBorders>
          </w:tcPr>
          <w:p w14:paraId="7E71E3FD" w14:textId="4B2E1BB6" w:rsidR="009A40D2" w:rsidRDefault="00A23B17" w:rsidP="009A40D2">
            <w:pPr>
              <w:tabs>
                <w:tab w:val="right" w:pos="4752"/>
              </w:tabs>
            </w:pPr>
            <w:r>
              <w:t>5</w:t>
            </w:r>
            <w:r w:rsidRPr="00A23B17">
              <w:rPr>
                <w:vertAlign w:val="superscript"/>
              </w:rPr>
              <w:t>th</w:t>
            </w:r>
            <w:r>
              <w:t xml:space="preserve"> grade teacher</w:t>
            </w:r>
          </w:p>
        </w:tc>
        <w:tc>
          <w:tcPr>
            <w:tcW w:w="5040" w:type="dxa"/>
            <w:tcBorders>
              <w:top w:val="single" w:sz="12" w:space="0" w:color="000000"/>
            </w:tcBorders>
          </w:tcPr>
          <w:p w14:paraId="7244642F" w14:textId="77777777" w:rsidR="009A40D2" w:rsidRDefault="009A40D2" w:rsidP="009A40D2">
            <w:pPr>
              <w:tabs>
                <w:tab w:val="right" w:pos="4752"/>
              </w:tabs>
            </w:pPr>
          </w:p>
        </w:tc>
        <w:tc>
          <w:tcPr>
            <w:tcW w:w="1530" w:type="dxa"/>
            <w:tcBorders>
              <w:top w:val="single" w:sz="12" w:space="0" w:color="000000"/>
            </w:tcBorders>
          </w:tcPr>
          <w:p w14:paraId="44C441E8" w14:textId="153B71D0" w:rsidR="009A40D2" w:rsidRDefault="00F90703" w:rsidP="009A40D2">
            <w:pPr>
              <w:tabs>
                <w:tab w:val="right" w:pos="4752"/>
              </w:tabs>
            </w:pPr>
            <w:r>
              <w:t>123-456-7890</w:t>
            </w:r>
          </w:p>
        </w:tc>
        <w:tc>
          <w:tcPr>
            <w:tcW w:w="1540" w:type="dxa"/>
            <w:tcBorders>
              <w:top w:val="single" w:sz="12" w:space="0" w:color="000000"/>
              <w:right w:val="single" w:sz="12" w:space="0" w:color="000000"/>
            </w:tcBorders>
          </w:tcPr>
          <w:p w14:paraId="760C09EF" w14:textId="3857145C" w:rsidR="009A40D2" w:rsidRDefault="00ED5CFD" w:rsidP="009A40D2">
            <w:pPr>
              <w:tabs>
                <w:tab w:val="right" w:pos="4752"/>
              </w:tabs>
            </w:pPr>
            <w:r>
              <w:t>123-456-7890</w:t>
            </w:r>
          </w:p>
        </w:tc>
      </w:tr>
      <w:tr w:rsidR="009A40D2" w14:paraId="28532DBC" w14:textId="46E5F9EE" w:rsidTr="007912FE">
        <w:tc>
          <w:tcPr>
            <w:tcW w:w="436" w:type="dxa"/>
            <w:tcBorders>
              <w:left w:val="single" w:sz="12" w:space="0" w:color="000000"/>
            </w:tcBorders>
          </w:tcPr>
          <w:p w14:paraId="6B848159" w14:textId="325B9778" w:rsidR="009A40D2" w:rsidRDefault="009A40D2" w:rsidP="009A40D2">
            <w:pPr>
              <w:tabs>
                <w:tab w:val="right" w:pos="4752"/>
              </w:tabs>
            </w:pPr>
            <w:r>
              <w:t>2</w:t>
            </w:r>
          </w:p>
        </w:tc>
        <w:tc>
          <w:tcPr>
            <w:tcW w:w="3509" w:type="dxa"/>
          </w:tcPr>
          <w:p w14:paraId="55632A64" w14:textId="77777777" w:rsidR="009A40D2" w:rsidRDefault="009A40D2" w:rsidP="009A40D2">
            <w:pPr>
              <w:tabs>
                <w:tab w:val="right" w:pos="4752"/>
              </w:tabs>
            </w:pPr>
          </w:p>
        </w:tc>
        <w:tc>
          <w:tcPr>
            <w:tcW w:w="2520" w:type="dxa"/>
          </w:tcPr>
          <w:p w14:paraId="585E304B" w14:textId="77777777" w:rsidR="009A40D2" w:rsidRDefault="009A40D2" w:rsidP="009A40D2">
            <w:pPr>
              <w:tabs>
                <w:tab w:val="right" w:pos="4752"/>
              </w:tabs>
            </w:pPr>
          </w:p>
        </w:tc>
        <w:tc>
          <w:tcPr>
            <w:tcW w:w="5040" w:type="dxa"/>
          </w:tcPr>
          <w:p w14:paraId="306F91A7" w14:textId="77777777" w:rsidR="009A40D2" w:rsidRDefault="009A40D2" w:rsidP="009A40D2">
            <w:pPr>
              <w:tabs>
                <w:tab w:val="right" w:pos="4752"/>
              </w:tabs>
            </w:pPr>
          </w:p>
        </w:tc>
        <w:tc>
          <w:tcPr>
            <w:tcW w:w="1530" w:type="dxa"/>
          </w:tcPr>
          <w:p w14:paraId="4333766E" w14:textId="77777777" w:rsidR="009A40D2" w:rsidRDefault="009A40D2" w:rsidP="009A40D2">
            <w:pPr>
              <w:tabs>
                <w:tab w:val="right" w:pos="4752"/>
              </w:tabs>
            </w:pPr>
          </w:p>
        </w:tc>
        <w:tc>
          <w:tcPr>
            <w:tcW w:w="1540" w:type="dxa"/>
            <w:tcBorders>
              <w:right w:val="single" w:sz="12" w:space="0" w:color="000000"/>
            </w:tcBorders>
          </w:tcPr>
          <w:p w14:paraId="7FB1ECB5" w14:textId="77777777" w:rsidR="009A40D2" w:rsidRDefault="009A40D2" w:rsidP="009A40D2">
            <w:pPr>
              <w:tabs>
                <w:tab w:val="right" w:pos="4752"/>
              </w:tabs>
            </w:pPr>
          </w:p>
        </w:tc>
      </w:tr>
      <w:tr w:rsidR="009A40D2" w14:paraId="66630C83" w14:textId="67D2E65F" w:rsidTr="007912FE">
        <w:tc>
          <w:tcPr>
            <w:tcW w:w="436" w:type="dxa"/>
            <w:tcBorders>
              <w:left w:val="single" w:sz="12" w:space="0" w:color="000000"/>
            </w:tcBorders>
          </w:tcPr>
          <w:p w14:paraId="4CFA8C62" w14:textId="19C8D755" w:rsidR="009A40D2" w:rsidRDefault="009A40D2" w:rsidP="009A40D2">
            <w:pPr>
              <w:tabs>
                <w:tab w:val="right" w:pos="4752"/>
              </w:tabs>
            </w:pPr>
            <w:r>
              <w:t>3</w:t>
            </w:r>
          </w:p>
        </w:tc>
        <w:tc>
          <w:tcPr>
            <w:tcW w:w="3509" w:type="dxa"/>
          </w:tcPr>
          <w:p w14:paraId="42E85D33" w14:textId="77777777" w:rsidR="009A40D2" w:rsidRDefault="009A40D2" w:rsidP="009A40D2">
            <w:pPr>
              <w:tabs>
                <w:tab w:val="right" w:pos="4752"/>
              </w:tabs>
            </w:pPr>
          </w:p>
        </w:tc>
        <w:tc>
          <w:tcPr>
            <w:tcW w:w="2520" w:type="dxa"/>
          </w:tcPr>
          <w:p w14:paraId="674C3FF2" w14:textId="77777777" w:rsidR="009A40D2" w:rsidRDefault="009A40D2" w:rsidP="009A40D2">
            <w:pPr>
              <w:tabs>
                <w:tab w:val="right" w:pos="4752"/>
              </w:tabs>
            </w:pPr>
          </w:p>
        </w:tc>
        <w:tc>
          <w:tcPr>
            <w:tcW w:w="5040" w:type="dxa"/>
          </w:tcPr>
          <w:p w14:paraId="733E1F9F" w14:textId="77777777" w:rsidR="009A40D2" w:rsidRDefault="009A40D2" w:rsidP="009A40D2">
            <w:pPr>
              <w:tabs>
                <w:tab w:val="right" w:pos="4752"/>
              </w:tabs>
            </w:pPr>
          </w:p>
        </w:tc>
        <w:tc>
          <w:tcPr>
            <w:tcW w:w="1530" w:type="dxa"/>
          </w:tcPr>
          <w:p w14:paraId="31500881" w14:textId="77777777" w:rsidR="009A40D2" w:rsidRDefault="009A40D2" w:rsidP="009A40D2">
            <w:pPr>
              <w:tabs>
                <w:tab w:val="right" w:pos="4752"/>
              </w:tabs>
            </w:pPr>
          </w:p>
        </w:tc>
        <w:tc>
          <w:tcPr>
            <w:tcW w:w="1540" w:type="dxa"/>
            <w:tcBorders>
              <w:right w:val="single" w:sz="12" w:space="0" w:color="000000"/>
            </w:tcBorders>
          </w:tcPr>
          <w:p w14:paraId="20DCA5DA" w14:textId="77777777" w:rsidR="009A40D2" w:rsidRDefault="009A40D2" w:rsidP="009A40D2">
            <w:pPr>
              <w:tabs>
                <w:tab w:val="right" w:pos="4752"/>
              </w:tabs>
            </w:pPr>
          </w:p>
        </w:tc>
      </w:tr>
      <w:tr w:rsidR="00E42C67" w14:paraId="1785CD3E" w14:textId="77777777" w:rsidTr="007912FE">
        <w:tc>
          <w:tcPr>
            <w:tcW w:w="436" w:type="dxa"/>
            <w:tcBorders>
              <w:left w:val="single" w:sz="12" w:space="0" w:color="000000"/>
              <w:bottom w:val="single" w:sz="12" w:space="0" w:color="000000"/>
            </w:tcBorders>
          </w:tcPr>
          <w:p w14:paraId="0D5EAFE2" w14:textId="031F731B" w:rsidR="00E42C67" w:rsidRDefault="00E42C67" w:rsidP="009A40D2">
            <w:pPr>
              <w:tabs>
                <w:tab w:val="right" w:pos="4752"/>
              </w:tabs>
            </w:pPr>
            <w:r>
              <w:t>4</w:t>
            </w:r>
          </w:p>
        </w:tc>
        <w:tc>
          <w:tcPr>
            <w:tcW w:w="3509" w:type="dxa"/>
            <w:tcBorders>
              <w:bottom w:val="single" w:sz="12" w:space="0" w:color="000000"/>
            </w:tcBorders>
          </w:tcPr>
          <w:p w14:paraId="048E306C" w14:textId="77777777" w:rsidR="00E42C67" w:rsidRDefault="00E42C67" w:rsidP="009A40D2">
            <w:pPr>
              <w:tabs>
                <w:tab w:val="right" w:pos="4752"/>
              </w:tabs>
            </w:pP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5DE43F01" w14:textId="77777777" w:rsidR="00E42C67" w:rsidRDefault="00E42C67" w:rsidP="009A40D2">
            <w:pPr>
              <w:tabs>
                <w:tab w:val="right" w:pos="4752"/>
              </w:tabs>
            </w:pPr>
          </w:p>
        </w:tc>
        <w:tc>
          <w:tcPr>
            <w:tcW w:w="5040" w:type="dxa"/>
            <w:tcBorders>
              <w:bottom w:val="single" w:sz="12" w:space="0" w:color="000000"/>
            </w:tcBorders>
          </w:tcPr>
          <w:p w14:paraId="1851E3CE" w14:textId="77777777" w:rsidR="00E42C67" w:rsidRDefault="00E42C67" w:rsidP="009A40D2">
            <w:pPr>
              <w:tabs>
                <w:tab w:val="right" w:pos="4752"/>
              </w:tabs>
            </w:pP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189D1288" w14:textId="77777777" w:rsidR="00E42C67" w:rsidRDefault="00E42C67" w:rsidP="009A40D2">
            <w:pPr>
              <w:tabs>
                <w:tab w:val="right" w:pos="4752"/>
              </w:tabs>
            </w:pPr>
          </w:p>
        </w:tc>
        <w:tc>
          <w:tcPr>
            <w:tcW w:w="1540" w:type="dxa"/>
            <w:tcBorders>
              <w:bottom w:val="single" w:sz="12" w:space="0" w:color="000000"/>
              <w:right w:val="single" w:sz="12" w:space="0" w:color="000000"/>
            </w:tcBorders>
          </w:tcPr>
          <w:p w14:paraId="5CDCA3D3" w14:textId="77777777" w:rsidR="00E42C67" w:rsidRDefault="00E42C67" w:rsidP="009A40D2">
            <w:pPr>
              <w:tabs>
                <w:tab w:val="right" w:pos="4752"/>
              </w:tabs>
            </w:pPr>
          </w:p>
        </w:tc>
      </w:tr>
    </w:tbl>
    <w:p w14:paraId="303C3DF9" w14:textId="77777777" w:rsidR="00AB5746" w:rsidRDefault="00AB5746" w:rsidP="00D54719">
      <w:pPr>
        <w:tabs>
          <w:tab w:val="right" w:pos="5760"/>
          <w:tab w:val="right" w:pos="14580"/>
        </w:tabs>
        <w:spacing w:after="120"/>
        <w:rPr>
          <w:b/>
          <w:bCs/>
        </w:rPr>
      </w:pPr>
    </w:p>
    <w:p w14:paraId="5A8F45CD" w14:textId="68C387C3" w:rsidR="00AB5746" w:rsidRPr="00373C44" w:rsidRDefault="00AB5746" w:rsidP="00AB5746">
      <w:pPr>
        <w:tabs>
          <w:tab w:val="right" w:pos="5760"/>
          <w:tab w:val="right" w:pos="14580"/>
        </w:tabs>
        <w:jc w:val="center"/>
        <w:rPr>
          <w:color w:val="EE0000"/>
        </w:rPr>
      </w:pPr>
      <w:r w:rsidRPr="008945E1">
        <w:rPr>
          <w:b/>
          <w:sz w:val="24"/>
          <w:szCs w:val="24"/>
        </w:rPr>
        <w:t>Signature</w:t>
      </w:r>
      <w:proofErr w:type="gramStart"/>
      <w:r w:rsidRPr="009B3A70">
        <w:t xml:space="preserve">: </w:t>
      </w:r>
      <w:r w:rsidRPr="009B3A70">
        <w:rPr>
          <w:u w:val="single"/>
        </w:rPr>
        <w:t xml:space="preserve"> </w:t>
      </w:r>
      <w:r w:rsidRPr="009B3A70">
        <w:rPr>
          <w:u w:val="single"/>
        </w:rPr>
        <w:tab/>
      </w:r>
      <w:r>
        <w:rPr>
          <w:u w:val="single"/>
        </w:rPr>
        <w:t xml:space="preserve"> </w:t>
      </w:r>
      <w:r w:rsidRPr="00373C44">
        <w:tab/>
      </w:r>
      <w:r w:rsidRPr="00373C44">
        <w:rPr>
          <w:color w:val="EE0000"/>
        </w:rPr>
        <w:t>Note</w:t>
      </w:r>
      <w:proofErr w:type="gramEnd"/>
      <w:r w:rsidRPr="00373C44">
        <w:rPr>
          <w:color w:val="EE0000"/>
        </w:rPr>
        <w:t xml:space="preserve">: This application should be signed by a school administrator, preferably by the </w:t>
      </w:r>
      <w:proofErr w:type="gramStart"/>
      <w:r w:rsidRPr="00373C44">
        <w:rPr>
          <w:color w:val="EE0000"/>
        </w:rPr>
        <w:t>Principal</w:t>
      </w:r>
      <w:proofErr w:type="gramEnd"/>
      <w:r w:rsidRPr="00373C44">
        <w:rPr>
          <w:color w:val="EE0000"/>
        </w:rPr>
        <w:t>.</w:t>
      </w:r>
    </w:p>
    <w:tbl>
      <w:tblPr>
        <w:tblStyle w:val="TableGrid"/>
        <w:tblW w:w="145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4770"/>
        <w:gridCol w:w="1530"/>
        <w:gridCol w:w="3420"/>
        <w:gridCol w:w="1620"/>
        <w:gridCol w:w="1551"/>
      </w:tblGrid>
      <w:tr w:rsidR="00D82DBB" w14:paraId="14587D34" w14:textId="77777777" w:rsidTr="00D82DBB">
        <w:tc>
          <w:tcPr>
            <w:tcW w:w="1695" w:type="dxa"/>
          </w:tcPr>
          <w:p w14:paraId="4575A735" w14:textId="1833D220" w:rsidR="00FF3210" w:rsidRDefault="00FF3210" w:rsidP="00D82DBB">
            <w:pPr>
              <w:tabs>
                <w:tab w:val="right" w:pos="4752"/>
              </w:tabs>
              <w:jc w:val="right"/>
            </w:pPr>
            <w:r>
              <w:t>Signer Name</w:t>
            </w:r>
            <w:r w:rsidR="00D82DBB">
              <w:t>:</w:t>
            </w:r>
          </w:p>
        </w:tc>
        <w:tc>
          <w:tcPr>
            <w:tcW w:w="4770" w:type="dxa"/>
          </w:tcPr>
          <w:p w14:paraId="4D9C7F02" w14:textId="339CE21A" w:rsidR="00FF3210" w:rsidRDefault="00FF3210" w:rsidP="00FF3210">
            <w:pPr>
              <w:tabs>
                <w:tab w:val="right" w:pos="4752"/>
              </w:tabs>
            </w:pPr>
          </w:p>
        </w:tc>
        <w:tc>
          <w:tcPr>
            <w:tcW w:w="1530" w:type="dxa"/>
          </w:tcPr>
          <w:p w14:paraId="07C15901" w14:textId="76ABFF11" w:rsidR="00FF3210" w:rsidRDefault="00FF3210" w:rsidP="00D82DBB">
            <w:pPr>
              <w:tabs>
                <w:tab w:val="right" w:pos="4752"/>
              </w:tabs>
              <w:jc w:val="right"/>
            </w:pPr>
            <w:r>
              <w:t>Title/Position</w:t>
            </w:r>
            <w:r w:rsidR="00D82DBB">
              <w:t>:</w:t>
            </w:r>
          </w:p>
        </w:tc>
        <w:tc>
          <w:tcPr>
            <w:tcW w:w="3420" w:type="dxa"/>
          </w:tcPr>
          <w:p w14:paraId="0649DD25" w14:textId="77777777" w:rsidR="00FF3210" w:rsidRDefault="00FF3210" w:rsidP="00FF3210">
            <w:pPr>
              <w:tabs>
                <w:tab w:val="right" w:pos="4752"/>
              </w:tabs>
            </w:pPr>
          </w:p>
        </w:tc>
        <w:tc>
          <w:tcPr>
            <w:tcW w:w="1620" w:type="dxa"/>
          </w:tcPr>
          <w:p w14:paraId="1F8036B5" w14:textId="30D07FA0" w:rsidR="00FF3210" w:rsidRDefault="00FF3210" w:rsidP="00D82DBB">
            <w:pPr>
              <w:tabs>
                <w:tab w:val="right" w:pos="4752"/>
              </w:tabs>
              <w:jc w:val="right"/>
            </w:pPr>
            <w:r w:rsidRPr="00FF3210">
              <w:rPr>
                <w:sz w:val="24"/>
                <w:szCs w:val="24"/>
              </w:rPr>
              <w:t xml:space="preserve">Date </w:t>
            </w:r>
            <w:r>
              <w:t>Signed</w:t>
            </w:r>
            <w:r w:rsidR="00D82DBB">
              <w:t>:</w:t>
            </w:r>
          </w:p>
        </w:tc>
        <w:tc>
          <w:tcPr>
            <w:tcW w:w="1551" w:type="dxa"/>
          </w:tcPr>
          <w:p w14:paraId="14BF9233" w14:textId="3AEF3A84" w:rsidR="00FF3210" w:rsidRDefault="00FF3210" w:rsidP="00FF3210">
            <w:pPr>
              <w:tabs>
                <w:tab w:val="right" w:pos="4752"/>
              </w:tabs>
            </w:pPr>
          </w:p>
        </w:tc>
      </w:tr>
      <w:tr w:rsidR="008C2585" w14:paraId="3506E26A" w14:textId="77777777" w:rsidTr="00D82DBB">
        <w:tc>
          <w:tcPr>
            <w:tcW w:w="1695" w:type="dxa"/>
          </w:tcPr>
          <w:p w14:paraId="21C80318" w14:textId="1710CF53" w:rsidR="008C2585" w:rsidRDefault="008C2585" w:rsidP="00D82DBB">
            <w:pPr>
              <w:tabs>
                <w:tab w:val="right" w:pos="4752"/>
              </w:tabs>
              <w:jc w:val="right"/>
            </w:pPr>
            <w:r>
              <w:t>Email Address</w:t>
            </w:r>
            <w:r w:rsidR="00D82DBB">
              <w:t>:</w:t>
            </w:r>
          </w:p>
        </w:tc>
        <w:tc>
          <w:tcPr>
            <w:tcW w:w="9720" w:type="dxa"/>
            <w:gridSpan w:val="3"/>
          </w:tcPr>
          <w:p w14:paraId="7F4929C4" w14:textId="77777777" w:rsidR="008C2585" w:rsidRDefault="008C2585" w:rsidP="00FF3210">
            <w:pPr>
              <w:tabs>
                <w:tab w:val="right" w:pos="4752"/>
              </w:tabs>
            </w:pPr>
          </w:p>
        </w:tc>
        <w:tc>
          <w:tcPr>
            <w:tcW w:w="1620" w:type="dxa"/>
          </w:tcPr>
          <w:p w14:paraId="0A9C1B77" w14:textId="54B6B3DF" w:rsidR="008C2585" w:rsidRDefault="008C2585" w:rsidP="00D82DBB">
            <w:pPr>
              <w:tabs>
                <w:tab w:val="right" w:pos="4752"/>
              </w:tabs>
              <w:jc w:val="right"/>
            </w:pPr>
            <w:r>
              <w:t>Phone</w:t>
            </w:r>
            <w:r w:rsidR="00D82DBB">
              <w:t>:</w:t>
            </w:r>
          </w:p>
        </w:tc>
        <w:tc>
          <w:tcPr>
            <w:tcW w:w="1551" w:type="dxa"/>
          </w:tcPr>
          <w:p w14:paraId="21D64AF8" w14:textId="7FB4DA12" w:rsidR="008C2585" w:rsidRDefault="00ED5CFD" w:rsidP="00FF3210">
            <w:pPr>
              <w:tabs>
                <w:tab w:val="right" w:pos="4752"/>
              </w:tabs>
            </w:pPr>
            <w:r>
              <w:t>123-456-7890</w:t>
            </w:r>
          </w:p>
        </w:tc>
      </w:tr>
      <w:tr w:rsidR="008C2585" w14:paraId="44AD6553" w14:textId="77777777" w:rsidTr="00D82DBB">
        <w:tc>
          <w:tcPr>
            <w:tcW w:w="1695" w:type="dxa"/>
          </w:tcPr>
          <w:p w14:paraId="6428B993" w14:textId="7AEE5161" w:rsidR="008C2585" w:rsidRDefault="008C2585" w:rsidP="00D82DBB">
            <w:pPr>
              <w:tabs>
                <w:tab w:val="right" w:pos="4752"/>
              </w:tabs>
              <w:jc w:val="right"/>
            </w:pPr>
            <w:r>
              <w:t>School Name</w:t>
            </w:r>
            <w:r w:rsidR="00D82DBB">
              <w:t>:</w:t>
            </w:r>
          </w:p>
        </w:tc>
        <w:tc>
          <w:tcPr>
            <w:tcW w:w="9720" w:type="dxa"/>
            <w:gridSpan w:val="3"/>
          </w:tcPr>
          <w:p w14:paraId="4E84D933" w14:textId="77777777" w:rsidR="008C2585" w:rsidRDefault="008C2585" w:rsidP="00FF3210">
            <w:pPr>
              <w:tabs>
                <w:tab w:val="right" w:pos="4752"/>
              </w:tabs>
            </w:pPr>
          </w:p>
        </w:tc>
        <w:tc>
          <w:tcPr>
            <w:tcW w:w="1620" w:type="dxa"/>
          </w:tcPr>
          <w:p w14:paraId="1751A57B" w14:textId="001F4DCE" w:rsidR="008C2585" w:rsidRDefault="008C2585" w:rsidP="00D82DBB">
            <w:pPr>
              <w:tabs>
                <w:tab w:val="right" w:pos="4752"/>
              </w:tabs>
              <w:jc w:val="right"/>
            </w:pPr>
            <w:r>
              <w:t>LAUSD Region</w:t>
            </w:r>
            <w:r w:rsidR="00D82DBB">
              <w:t>:</w:t>
            </w:r>
          </w:p>
        </w:tc>
        <w:tc>
          <w:tcPr>
            <w:tcW w:w="1551" w:type="dxa"/>
          </w:tcPr>
          <w:p w14:paraId="32460EAA" w14:textId="443285CA" w:rsidR="008C2585" w:rsidRDefault="008C2585" w:rsidP="00FF3210">
            <w:pPr>
              <w:tabs>
                <w:tab w:val="right" w:pos="4752"/>
              </w:tabs>
            </w:pPr>
          </w:p>
        </w:tc>
      </w:tr>
      <w:tr w:rsidR="00D82DBB" w14:paraId="29261B92" w14:textId="77777777" w:rsidTr="00D82DBB">
        <w:tc>
          <w:tcPr>
            <w:tcW w:w="1695" w:type="dxa"/>
          </w:tcPr>
          <w:p w14:paraId="4B150BA0" w14:textId="23B4F937" w:rsidR="00FF3210" w:rsidRDefault="00FF3210" w:rsidP="00D82DBB">
            <w:pPr>
              <w:tabs>
                <w:tab w:val="right" w:pos="4752"/>
              </w:tabs>
              <w:jc w:val="right"/>
            </w:pPr>
            <w:r>
              <w:t>School Address</w:t>
            </w:r>
            <w:r w:rsidR="00D82DBB">
              <w:t>:</w:t>
            </w:r>
          </w:p>
        </w:tc>
        <w:tc>
          <w:tcPr>
            <w:tcW w:w="4770" w:type="dxa"/>
          </w:tcPr>
          <w:p w14:paraId="016BD73D" w14:textId="77777777" w:rsidR="00FF3210" w:rsidRDefault="00FF3210" w:rsidP="00FF3210">
            <w:pPr>
              <w:tabs>
                <w:tab w:val="right" w:pos="4752"/>
              </w:tabs>
            </w:pPr>
          </w:p>
        </w:tc>
        <w:tc>
          <w:tcPr>
            <w:tcW w:w="1530" w:type="dxa"/>
          </w:tcPr>
          <w:p w14:paraId="212CF808" w14:textId="3F6535D3" w:rsidR="00FF3210" w:rsidRDefault="00FF3210" w:rsidP="00D82DBB">
            <w:pPr>
              <w:tabs>
                <w:tab w:val="right" w:pos="4752"/>
              </w:tabs>
              <w:jc w:val="right"/>
            </w:pPr>
            <w:r>
              <w:t>City</w:t>
            </w:r>
            <w:r w:rsidR="00D82DBB">
              <w:t>:</w:t>
            </w:r>
          </w:p>
        </w:tc>
        <w:tc>
          <w:tcPr>
            <w:tcW w:w="3420" w:type="dxa"/>
          </w:tcPr>
          <w:p w14:paraId="1F1FDF2D" w14:textId="77777777" w:rsidR="00FF3210" w:rsidRDefault="00FF3210" w:rsidP="00FF3210">
            <w:pPr>
              <w:tabs>
                <w:tab w:val="right" w:pos="4752"/>
              </w:tabs>
            </w:pPr>
          </w:p>
        </w:tc>
        <w:tc>
          <w:tcPr>
            <w:tcW w:w="1620" w:type="dxa"/>
          </w:tcPr>
          <w:p w14:paraId="55341F93" w14:textId="4BF87881" w:rsidR="00FF3210" w:rsidRDefault="00FF3210" w:rsidP="00D82DBB">
            <w:pPr>
              <w:tabs>
                <w:tab w:val="right" w:pos="4752"/>
              </w:tabs>
              <w:jc w:val="right"/>
            </w:pPr>
            <w:r>
              <w:t>Zip Code</w:t>
            </w:r>
            <w:r w:rsidR="00D82DBB">
              <w:t>:</w:t>
            </w:r>
          </w:p>
        </w:tc>
        <w:tc>
          <w:tcPr>
            <w:tcW w:w="1551" w:type="dxa"/>
          </w:tcPr>
          <w:p w14:paraId="4BAC397C" w14:textId="77777777" w:rsidR="00FF3210" w:rsidRDefault="00FF3210" w:rsidP="00FF3210">
            <w:pPr>
              <w:tabs>
                <w:tab w:val="right" w:pos="4752"/>
              </w:tabs>
            </w:pPr>
          </w:p>
        </w:tc>
      </w:tr>
    </w:tbl>
    <w:p w14:paraId="2F8D7C40" w14:textId="77777777" w:rsidR="00AB5746" w:rsidRPr="00D54719" w:rsidRDefault="00AB5746" w:rsidP="00D54719">
      <w:pPr>
        <w:tabs>
          <w:tab w:val="right" w:pos="5760"/>
          <w:tab w:val="right" w:pos="14580"/>
        </w:tabs>
        <w:spacing w:after="0"/>
        <w:jc w:val="center"/>
        <w:rPr>
          <w:sz w:val="2"/>
          <w:szCs w:val="2"/>
        </w:rPr>
      </w:pPr>
    </w:p>
    <w:sectPr w:rsidR="00AB5746" w:rsidRPr="00D54719" w:rsidSect="009A40D2">
      <w:footerReference w:type="default" r:id="rId15"/>
      <w:pgSz w:w="15840" w:h="12240" w:orient="landscape" w:code="1"/>
      <w:pgMar w:top="648" w:right="648" w:bottom="648" w:left="576" w:header="720" w:footer="43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0B5D" w14:textId="77777777" w:rsidR="001D55CD" w:rsidRDefault="001D55CD" w:rsidP="00F70A52">
      <w:pPr>
        <w:spacing w:after="0" w:line="240" w:lineRule="auto"/>
      </w:pPr>
      <w:r>
        <w:separator/>
      </w:r>
    </w:p>
  </w:endnote>
  <w:endnote w:type="continuationSeparator" w:id="0">
    <w:p w14:paraId="25DCA16F" w14:textId="77777777" w:rsidR="001D55CD" w:rsidRDefault="001D55CD" w:rsidP="00F7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8F16" w14:textId="345B9FAA" w:rsidR="00AB0FDE" w:rsidRDefault="004E1681" w:rsidP="00AB5746">
    <w:pPr>
      <w:pStyle w:val="Footer"/>
      <w:tabs>
        <w:tab w:val="clear" w:pos="4680"/>
        <w:tab w:val="clear" w:pos="9360"/>
        <w:tab w:val="center" w:pos="5490"/>
        <w:tab w:val="right" w:pos="10890"/>
      </w:tabs>
    </w:pPr>
    <w:r>
      <w:t>0</w:t>
    </w:r>
    <w:r w:rsidR="00DB7D6E">
      <w:t>8</w:t>
    </w:r>
    <w:r>
      <w:t>/</w:t>
    </w:r>
    <w:r w:rsidR="00DB7D6E">
      <w:t>11</w:t>
    </w:r>
    <w:r>
      <w:t>/2</w:t>
    </w:r>
    <w:r w:rsidR="00857247">
      <w:t>5</w:t>
    </w:r>
    <w:r w:rsidR="00C94C11">
      <w:tab/>
    </w:r>
    <w:r w:rsidR="00E42C67" w:rsidRPr="009B3A70">
      <w:rPr>
        <w:color w:val="FF0000"/>
      </w:rPr>
      <w:t xml:space="preserve">Note: The first </w:t>
    </w:r>
    <w:r w:rsidR="00E42C67">
      <w:rPr>
        <w:color w:val="FF0000"/>
      </w:rPr>
      <w:t>three</w:t>
    </w:r>
    <w:r w:rsidR="00E42C67" w:rsidRPr="009B3A70">
      <w:rPr>
        <w:color w:val="FF0000"/>
      </w:rPr>
      <w:t xml:space="preserve"> pages do not need to be scanned and submitted with your application.</w:t>
    </w:r>
    <w:r w:rsidR="00AB0FDE">
      <w:tab/>
    </w:r>
    <w:r w:rsidR="00AB0FDE">
      <w:fldChar w:fldCharType="begin"/>
    </w:r>
    <w:r w:rsidR="00AB0FDE">
      <w:instrText xml:space="preserve"> PAGE   \* MERGEFORMAT </w:instrText>
    </w:r>
    <w:r w:rsidR="00AB0FDE">
      <w:fldChar w:fldCharType="separate"/>
    </w:r>
    <w:r w:rsidR="00AB0FDE">
      <w:rPr>
        <w:noProof/>
      </w:rPr>
      <w:t>1</w:t>
    </w:r>
    <w:r w:rsidR="00AB0FD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7328" w14:textId="68C82F0A" w:rsidR="00AB0FDE" w:rsidRDefault="00857247" w:rsidP="00AB5746">
    <w:pPr>
      <w:pStyle w:val="Footer"/>
      <w:tabs>
        <w:tab w:val="clear" w:pos="4680"/>
        <w:tab w:val="clear" w:pos="9360"/>
        <w:tab w:val="center" w:pos="7290"/>
        <w:tab w:val="right" w:pos="14580"/>
      </w:tabs>
    </w:pPr>
    <w:r>
      <w:t>0</w:t>
    </w:r>
    <w:r w:rsidR="00DB7D6E">
      <w:t>8</w:t>
    </w:r>
    <w:r>
      <w:t>/</w:t>
    </w:r>
    <w:r w:rsidR="00DB7D6E">
      <w:t>11</w:t>
    </w:r>
    <w:r>
      <w:t>/25</w:t>
    </w:r>
    <w:r w:rsidR="00AB5746">
      <w:tab/>
    </w:r>
    <w:r w:rsidR="00AB0FDE">
      <w:t xml:space="preserve">This application is available online at: </w:t>
    </w:r>
    <w:hyperlink r:id="rId1" w:history="1">
      <w:r w:rsidR="00AB5746" w:rsidRPr="006A2B2C">
        <w:rPr>
          <w:rStyle w:val="Hyperlink"/>
        </w:rPr>
        <w:t>http://LARobotics.org/NelsonTeamGrants.html</w:t>
      </w:r>
    </w:hyperlink>
    <w:r w:rsidR="00AB0FDE">
      <w:tab/>
    </w:r>
    <w:r w:rsidR="00AB0FDE">
      <w:fldChar w:fldCharType="begin"/>
    </w:r>
    <w:r w:rsidR="00AB0FDE">
      <w:instrText xml:space="preserve"> PAGE   \* MERGEFORMAT </w:instrText>
    </w:r>
    <w:r w:rsidR="00AB0FDE">
      <w:fldChar w:fldCharType="separate"/>
    </w:r>
    <w:r w:rsidR="00AB0FDE">
      <w:t>1</w:t>
    </w:r>
    <w:r w:rsidR="00AB0FD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54E3" w14:textId="77777777" w:rsidR="001D55CD" w:rsidRDefault="001D55CD" w:rsidP="00F70A52">
      <w:pPr>
        <w:spacing w:after="0" w:line="240" w:lineRule="auto"/>
      </w:pPr>
      <w:r>
        <w:separator/>
      </w:r>
    </w:p>
  </w:footnote>
  <w:footnote w:type="continuationSeparator" w:id="0">
    <w:p w14:paraId="6E84A4DB" w14:textId="77777777" w:rsidR="001D55CD" w:rsidRDefault="001D55CD" w:rsidP="00F7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6BF"/>
    <w:multiLevelType w:val="hybridMultilevel"/>
    <w:tmpl w:val="98F2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65E91"/>
    <w:multiLevelType w:val="hybridMultilevel"/>
    <w:tmpl w:val="5AB2B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62E9D"/>
    <w:multiLevelType w:val="multilevel"/>
    <w:tmpl w:val="0FF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620D1"/>
    <w:multiLevelType w:val="multilevel"/>
    <w:tmpl w:val="3532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83F01"/>
    <w:multiLevelType w:val="hybridMultilevel"/>
    <w:tmpl w:val="B92AF336"/>
    <w:lvl w:ilvl="0" w:tplc="0372A0A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B55576"/>
    <w:multiLevelType w:val="hybridMultilevel"/>
    <w:tmpl w:val="C03E8AC0"/>
    <w:lvl w:ilvl="0" w:tplc="0372A0A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612F2"/>
    <w:multiLevelType w:val="hybridMultilevel"/>
    <w:tmpl w:val="1E1A18FE"/>
    <w:lvl w:ilvl="0" w:tplc="0372A0A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6A75E6"/>
    <w:multiLevelType w:val="hybridMultilevel"/>
    <w:tmpl w:val="9EE2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6232F"/>
    <w:multiLevelType w:val="hybridMultilevel"/>
    <w:tmpl w:val="F7F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80A37"/>
    <w:multiLevelType w:val="hybridMultilevel"/>
    <w:tmpl w:val="FC7CCE6A"/>
    <w:lvl w:ilvl="0" w:tplc="0372A0A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728527">
    <w:abstractNumId w:val="7"/>
  </w:num>
  <w:num w:numId="2" w16cid:durableId="79373173">
    <w:abstractNumId w:val="5"/>
  </w:num>
  <w:num w:numId="3" w16cid:durableId="771752363">
    <w:abstractNumId w:val="4"/>
  </w:num>
  <w:num w:numId="4" w16cid:durableId="1780024734">
    <w:abstractNumId w:val="6"/>
  </w:num>
  <w:num w:numId="5" w16cid:durableId="196085419">
    <w:abstractNumId w:val="9"/>
  </w:num>
  <w:num w:numId="6" w16cid:durableId="1721510207">
    <w:abstractNumId w:val="8"/>
  </w:num>
  <w:num w:numId="7" w16cid:durableId="1178303034">
    <w:abstractNumId w:val="1"/>
  </w:num>
  <w:num w:numId="8" w16cid:durableId="1519583282">
    <w:abstractNumId w:val="2"/>
  </w:num>
  <w:num w:numId="9" w16cid:durableId="967931170">
    <w:abstractNumId w:val="3"/>
  </w:num>
  <w:num w:numId="10" w16cid:durableId="138845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986"/>
    <w:rsid w:val="00015180"/>
    <w:rsid w:val="00015F0D"/>
    <w:rsid w:val="00024A21"/>
    <w:rsid w:val="00031369"/>
    <w:rsid w:val="00034421"/>
    <w:rsid w:val="00035ACB"/>
    <w:rsid w:val="00037BF8"/>
    <w:rsid w:val="00040C00"/>
    <w:rsid w:val="000410EC"/>
    <w:rsid w:val="000410F3"/>
    <w:rsid w:val="00041F53"/>
    <w:rsid w:val="00043C83"/>
    <w:rsid w:val="000443EE"/>
    <w:rsid w:val="000476A7"/>
    <w:rsid w:val="00055B71"/>
    <w:rsid w:val="0006016A"/>
    <w:rsid w:val="000609D6"/>
    <w:rsid w:val="00060B2F"/>
    <w:rsid w:val="00066F62"/>
    <w:rsid w:val="000733AB"/>
    <w:rsid w:val="00075861"/>
    <w:rsid w:val="00075C23"/>
    <w:rsid w:val="0008118A"/>
    <w:rsid w:val="000811F5"/>
    <w:rsid w:val="00081366"/>
    <w:rsid w:val="000816E3"/>
    <w:rsid w:val="00081C57"/>
    <w:rsid w:val="00084C50"/>
    <w:rsid w:val="000853C3"/>
    <w:rsid w:val="0008755E"/>
    <w:rsid w:val="0009323B"/>
    <w:rsid w:val="00095D4A"/>
    <w:rsid w:val="000A3081"/>
    <w:rsid w:val="000B14C2"/>
    <w:rsid w:val="000B280B"/>
    <w:rsid w:val="000B6948"/>
    <w:rsid w:val="000C27D2"/>
    <w:rsid w:val="000C6810"/>
    <w:rsid w:val="000D265C"/>
    <w:rsid w:val="000E4E44"/>
    <w:rsid w:val="000F1777"/>
    <w:rsid w:val="000F5388"/>
    <w:rsid w:val="000F6B02"/>
    <w:rsid w:val="00101B2A"/>
    <w:rsid w:val="00102E11"/>
    <w:rsid w:val="00104B1C"/>
    <w:rsid w:val="00110AA4"/>
    <w:rsid w:val="0011523A"/>
    <w:rsid w:val="001244CC"/>
    <w:rsid w:val="0013057B"/>
    <w:rsid w:val="0013374C"/>
    <w:rsid w:val="00135FD1"/>
    <w:rsid w:val="00136612"/>
    <w:rsid w:val="00137DB0"/>
    <w:rsid w:val="0014074D"/>
    <w:rsid w:val="0014466E"/>
    <w:rsid w:val="001456A7"/>
    <w:rsid w:val="00146E67"/>
    <w:rsid w:val="00150D2C"/>
    <w:rsid w:val="00151D40"/>
    <w:rsid w:val="00152111"/>
    <w:rsid w:val="001555B0"/>
    <w:rsid w:val="001576E2"/>
    <w:rsid w:val="00161408"/>
    <w:rsid w:val="00161AB3"/>
    <w:rsid w:val="0016289A"/>
    <w:rsid w:val="00163A65"/>
    <w:rsid w:val="00163AE1"/>
    <w:rsid w:val="001644C8"/>
    <w:rsid w:val="00166040"/>
    <w:rsid w:val="001713EF"/>
    <w:rsid w:val="001719D6"/>
    <w:rsid w:val="00177DF5"/>
    <w:rsid w:val="001910EF"/>
    <w:rsid w:val="0019382D"/>
    <w:rsid w:val="00193CCA"/>
    <w:rsid w:val="00195CCE"/>
    <w:rsid w:val="001A0F92"/>
    <w:rsid w:val="001A6DA7"/>
    <w:rsid w:val="001B2CD7"/>
    <w:rsid w:val="001B2E40"/>
    <w:rsid w:val="001B3923"/>
    <w:rsid w:val="001C08B2"/>
    <w:rsid w:val="001C0A3D"/>
    <w:rsid w:val="001C1598"/>
    <w:rsid w:val="001C2436"/>
    <w:rsid w:val="001C6DA2"/>
    <w:rsid w:val="001D3E69"/>
    <w:rsid w:val="001D48CD"/>
    <w:rsid w:val="001D55CD"/>
    <w:rsid w:val="001E02EC"/>
    <w:rsid w:val="001E3C62"/>
    <w:rsid w:val="001E526C"/>
    <w:rsid w:val="001E5EC4"/>
    <w:rsid w:val="001F05E4"/>
    <w:rsid w:val="001F2AC1"/>
    <w:rsid w:val="001F4543"/>
    <w:rsid w:val="001F7852"/>
    <w:rsid w:val="00200515"/>
    <w:rsid w:val="002027CA"/>
    <w:rsid w:val="002028A3"/>
    <w:rsid w:val="00205134"/>
    <w:rsid w:val="00211FF7"/>
    <w:rsid w:val="00212659"/>
    <w:rsid w:val="00216C30"/>
    <w:rsid w:val="00217113"/>
    <w:rsid w:val="002210AB"/>
    <w:rsid w:val="00222583"/>
    <w:rsid w:val="0022261A"/>
    <w:rsid w:val="00222EE6"/>
    <w:rsid w:val="00222FC2"/>
    <w:rsid w:val="00223EDB"/>
    <w:rsid w:val="002265C1"/>
    <w:rsid w:val="002272EF"/>
    <w:rsid w:val="00230385"/>
    <w:rsid w:val="00230C94"/>
    <w:rsid w:val="00234A00"/>
    <w:rsid w:val="00235330"/>
    <w:rsid w:val="002368FD"/>
    <w:rsid w:val="00237E88"/>
    <w:rsid w:val="00237EA3"/>
    <w:rsid w:val="00241597"/>
    <w:rsid w:val="0024247A"/>
    <w:rsid w:val="00247452"/>
    <w:rsid w:val="00250034"/>
    <w:rsid w:val="00250794"/>
    <w:rsid w:val="0025758D"/>
    <w:rsid w:val="00257F7F"/>
    <w:rsid w:val="00261BA3"/>
    <w:rsid w:val="00262D4F"/>
    <w:rsid w:val="0027131E"/>
    <w:rsid w:val="002718B3"/>
    <w:rsid w:val="00275C4C"/>
    <w:rsid w:val="00277F8F"/>
    <w:rsid w:val="002822D2"/>
    <w:rsid w:val="002829C6"/>
    <w:rsid w:val="00283B01"/>
    <w:rsid w:val="002911C4"/>
    <w:rsid w:val="00291B89"/>
    <w:rsid w:val="00294662"/>
    <w:rsid w:val="00295C09"/>
    <w:rsid w:val="00296BFF"/>
    <w:rsid w:val="00297256"/>
    <w:rsid w:val="002A2D97"/>
    <w:rsid w:val="002A3F8D"/>
    <w:rsid w:val="002A4469"/>
    <w:rsid w:val="002B06C7"/>
    <w:rsid w:val="002B0A1A"/>
    <w:rsid w:val="002B1985"/>
    <w:rsid w:val="002B2BD4"/>
    <w:rsid w:val="002B62E8"/>
    <w:rsid w:val="002C0C66"/>
    <w:rsid w:val="002C19B0"/>
    <w:rsid w:val="002C4077"/>
    <w:rsid w:val="002D5D3B"/>
    <w:rsid w:val="002E1296"/>
    <w:rsid w:val="002E3CD2"/>
    <w:rsid w:val="002E6575"/>
    <w:rsid w:val="002E7D34"/>
    <w:rsid w:val="002F0F1A"/>
    <w:rsid w:val="002F16B3"/>
    <w:rsid w:val="002F3239"/>
    <w:rsid w:val="002F5376"/>
    <w:rsid w:val="002F68E5"/>
    <w:rsid w:val="003041EC"/>
    <w:rsid w:val="00304474"/>
    <w:rsid w:val="00305366"/>
    <w:rsid w:val="00312EEA"/>
    <w:rsid w:val="00315176"/>
    <w:rsid w:val="00322A75"/>
    <w:rsid w:val="00330828"/>
    <w:rsid w:val="00330D76"/>
    <w:rsid w:val="00336F8B"/>
    <w:rsid w:val="0033759A"/>
    <w:rsid w:val="00337C19"/>
    <w:rsid w:val="00341D9A"/>
    <w:rsid w:val="003423A6"/>
    <w:rsid w:val="00342D4C"/>
    <w:rsid w:val="00344173"/>
    <w:rsid w:val="003446CC"/>
    <w:rsid w:val="00345594"/>
    <w:rsid w:val="00346FE6"/>
    <w:rsid w:val="003524EB"/>
    <w:rsid w:val="003548E8"/>
    <w:rsid w:val="00355391"/>
    <w:rsid w:val="003553FE"/>
    <w:rsid w:val="00356AB2"/>
    <w:rsid w:val="00357AE4"/>
    <w:rsid w:val="00364499"/>
    <w:rsid w:val="003649AD"/>
    <w:rsid w:val="00366E53"/>
    <w:rsid w:val="003672D3"/>
    <w:rsid w:val="00373C44"/>
    <w:rsid w:val="00373E1B"/>
    <w:rsid w:val="003768CA"/>
    <w:rsid w:val="003769A0"/>
    <w:rsid w:val="003769DB"/>
    <w:rsid w:val="00380F21"/>
    <w:rsid w:val="00390430"/>
    <w:rsid w:val="00391B12"/>
    <w:rsid w:val="00393C28"/>
    <w:rsid w:val="003965CE"/>
    <w:rsid w:val="003A2CAF"/>
    <w:rsid w:val="003A2E50"/>
    <w:rsid w:val="003A53C3"/>
    <w:rsid w:val="003B0D74"/>
    <w:rsid w:val="003C223E"/>
    <w:rsid w:val="003C3BEC"/>
    <w:rsid w:val="003C3D34"/>
    <w:rsid w:val="003C413E"/>
    <w:rsid w:val="003C5010"/>
    <w:rsid w:val="003C51D5"/>
    <w:rsid w:val="003C5A52"/>
    <w:rsid w:val="003D1AC1"/>
    <w:rsid w:val="003D4773"/>
    <w:rsid w:val="003D5E98"/>
    <w:rsid w:val="003E1D96"/>
    <w:rsid w:val="003E29D7"/>
    <w:rsid w:val="003E38EE"/>
    <w:rsid w:val="003E516E"/>
    <w:rsid w:val="003E6B9C"/>
    <w:rsid w:val="003F00CC"/>
    <w:rsid w:val="003F5E8B"/>
    <w:rsid w:val="00401708"/>
    <w:rsid w:val="00407304"/>
    <w:rsid w:val="004131FD"/>
    <w:rsid w:val="00413EC3"/>
    <w:rsid w:val="004154F0"/>
    <w:rsid w:val="00420C4D"/>
    <w:rsid w:val="00422EC6"/>
    <w:rsid w:val="004308B3"/>
    <w:rsid w:val="004308B9"/>
    <w:rsid w:val="00430FB8"/>
    <w:rsid w:val="00432527"/>
    <w:rsid w:val="004334BB"/>
    <w:rsid w:val="004352E4"/>
    <w:rsid w:val="00441BD1"/>
    <w:rsid w:val="00442297"/>
    <w:rsid w:val="00442863"/>
    <w:rsid w:val="004451F5"/>
    <w:rsid w:val="00446746"/>
    <w:rsid w:val="00446E31"/>
    <w:rsid w:val="0044758F"/>
    <w:rsid w:val="004544DD"/>
    <w:rsid w:val="00460BE4"/>
    <w:rsid w:val="00462572"/>
    <w:rsid w:val="004659BA"/>
    <w:rsid w:val="00471394"/>
    <w:rsid w:val="00471811"/>
    <w:rsid w:val="00475791"/>
    <w:rsid w:val="004762C9"/>
    <w:rsid w:val="004832CF"/>
    <w:rsid w:val="00487A8D"/>
    <w:rsid w:val="004903D3"/>
    <w:rsid w:val="004A0213"/>
    <w:rsid w:val="004A02DC"/>
    <w:rsid w:val="004A084D"/>
    <w:rsid w:val="004A3F2F"/>
    <w:rsid w:val="004A4217"/>
    <w:rsid w:val="004A70E7"/>
    <w:rsid w:val="004B176E"/>
    <w:rsid w:val="004B3E21"/>
    <w:rsid w:val="004C1918"/>
    <w:rsid w:val="004C3263"/>
    <w:rsid w:val="004C685C"/>
    <w:rsid w:val="004E03C7"/>
    <w:rsid w:val="004E1681"/>
    <w:rsid w:val="004E1CDC"/>
    <w:rsid w:val="004E2645"/>
    <w:rsid w:val="004E358F"/>
    <w:rsid w:val="004E6504"/>
    <w:rsid w:val="004F19C0"/>
    <w:rsid w:val="004F2BAA"/>
    <w:rsid w:val="004F4B15"/>
    <w:rsid w:val="004F67C6"/>
    <w:rsid w:val="00504D4F"/>
    <w:rsid w:val="005130C5"/>
    <w:rsid w:val="0051516A"/>
    <w:rsid w:val="0052494D"/>
    <w:rsid w:val="005258D2"/>
    <w:rsid w:val="00525B6B"/>
    <w:rsid w:val="00527BB4"/>
    <w:rsid w:val="00527DD9"/>
    <w:rsid w:val="0053159B"/>
    <w:rsid w:val="00532B24"/>
    <w:rsid w:val="00534CAC"/>
    <w:rsid w:val="00535077"/>
    <w:rsid w:val="00543745"/>
    <w:rsid w:val="00543888"/>
    <w:rsid w:val="0054484F"/>
    <w:rsid w:val="00545AD5"/>
    <w:rsid w:val="00552815"/>
    <w:rsid w:val="00552AA2"/>
    <w:rsid w:val="0055657D"/>
    <w:rsid w:val="00557A6A"/>
    <w:rsid w:val="00561C58"/>
    <w:rsid w:val="0056590B"/>
    <w:rsid w:val="00566320"/>
    <w:rsid w:val="0057348A"/>
    <w:rsid w:val="00573B36"/>
    <w:rsid w:val="0057605E"/>
    <w:rsid w:val="00577513"/>
    <w:rsid w:val="00577FA5"/>
    <w:rsid w:val="00584ABC"/>
    <w:rsid w:val="00584E6F"/>
    <w:rsid w:val="0058690C"/>
    <w:rsid w:val="00587B2A"/>
    <w:rsid w:val="005920D5"/>
    <w:rsid w:val="00596A66"/>
    <w:rsid w:val="005A32F2"/>
    <w:rsid w:val="005A5011"/>
    <w:rsid w:val="005B7F39"/>
    <w:rsid w:val="005C107D"/>
    <w:rsid w:val="005C2C66"/>
    <w:rsid w:val="005C4CF7"/>
    <w:rsid w:val="005C71C6"/>
    <w:rsid w:val="005D19B5"/>
    <w:rsid w:val="005D646D"/>
    <w:rsid w:val="005E3499"/>
    <w:rsid w:val="005F2B12"/>
    <w:rsid w:val="00602B7B"/>
    <w:rsid w:val="00611F77"/>
    <w:rsid w:val="00612986"/>
    <w:rsid w:val="00612EE6"/>
    <w:rsid w:val="006132B3"/>
    <w:rsid w:val="00613DCE"/>
    <w:rsid w:val="00620638"/>
    <w:rsid w:val="00620F83"/>
    <w:rsid w:val="006212C2"/>
    <w:rsid w:val="0062673E"/>
    <w:rsid w:val="00635A4D"/>
    <w:rsid w:val="00635FAD"/>
    <w:rsid w:val="00636BD6"/>
    <w:rsid w:val="00636E98"/>
    <w:rsid w:val="0064161A"/>
    <w:rsid w:val="00643607"/>
    <w:rsid w:val="00643B65"/>
    <w:rsid w:val="00643BF3"/>
    <w:rsid w:val="00650BEF"/>
    <w:rsid w:val="0065191A"/>
    <w:rsid w:val="00661706"/>
    <w:rsid w:val="00664370"/>
    <w:rsid w:val="00667CF8"/>
    <w:rsid w:val="00671F05"/>
    <w:rsid w:val="006762F7"/>
    <w:rsid w:val="006A2E9B"/>
    <w:rsid w:val="006A44F9"/>
    <w:rsid w:val="006A5D64"/>
    <w:rsid w:val="006A7468"/>
    <w:rsid w:val="006B1BE4"/>
    <w:rsid w:val="006C0047"/>
    <w:rsid w:val="006C1226"/>
    <w:rsid w:val="006C64D5"/>
    <w:rsid w:val="006C7A58"/>
    <w:rsid w:val="006D001D"/>
    <w:rsid w:val="006D1E2E"/>
    <w:rsid w:val="006D2A19"/>
    <w:rsid w:val="006D3F3F"/>
    <w:rsid w:val="006E364F"/>
    <w:rsid w:val="006E4E15"/>
    <w:rsid w:val="0070015B"/>
    <w:rsid w:val="007005DB"/>
    <w:rsid w:val="00701C5D"/>
    <w:rsid w:val="00702E94"/>
    <w:rsid w:val="007123A9"/>
    <w:rsid w:val="007214D6"/>
    <w:rsid w:val="007215BE"/>
    <w:rsid w:val="00734932"/>
    <w:rsid w:val="00734DB0"/>
    <w:rsid w:val="00743FA2"/>
    <w:rsid w:val="00744D79"/>
    <w:rsid w:val="00745761"/>
    <w:rsid w:val="00745CA2"/>
    <w:rsid w:val="0075119D"/>
    <w:rsid w:val="00753A51"/>
    <w:rsid w:val="00754EBF"/>
    <w:rsid w:val="00755BEC"/>
    <w:rsid w:val="00757ED3"/>
    <w:rsid w:val="007625C2"/>
    <w:rsid w:val="0076457A"/>
    <w:rsid w:val="00765A2B"/>
    <w:rsid w:val="00773523"/>
    <w:rsid w:val="00775705"/>
    <w:rsid w:val="00775BB7"/>
    <w:rsid w:val="00780A81"/>
    <w:rsid w:val="00780D60"/>
    <w:rsid w:val="00781EFE"/>
    <w:rsid w:val="00790355"/>
    <w:rsid w:val="0079063D"/>
    <w:rsid w:val="007912FE"/>
    <w:rsid w:val="00794844"/>
    <w:rsid w:val="00797FBD"/>
    <w:rsid w:val="007A15A3"/>
    <w:rsid w:val="007B3C8E"/>
    <w:rsid w:val="007C5F83"/>
    <w:rsid w:val="007C7B77"/>
    <w:rsid w:val="007D3E15"/>
    <w:rsid w:val="007D7731"/>
    <w:rsid w:val="007E121C"/>
    <w:rsid w:val="007E6FBB"/>
    <w:rsid w:val="00802678"/>
    <w:rsid w:val="008131AD"/>
    <w:rsid w:val="008139B2"/>
    <w:rsid w:val="0081434E"/>
    <w:rsid w:val="0081685C"/>
    <w:rsid w:val="00821BDE"/>
    <w:rsid w:val="008227AA"/>
    <w:rsid w:val="008227DE"/>
    <w:rsid w:val="00826B48"/>
    <w:rsid w:val="00830E92"/>
    <w:rsid w:val="00830EE1"/>
    <w:rsid w:val="00831E23"/>
    <w:rsid w:val="008364FB"/>
    <w:rsid w:val="00837D1B"/>
    <w:rsid w:val="00841417"/>
    <w:rsid w:val="00842507"/>
    <w:rsid w:val="00842734"/>
    <w:rsid w:val="00843641"/>
    <w:rsid w:val="00845F72"/>
    <w:rsid w:val="00847E3D"/>
    <w:rsid w:val="00852706"/>
    <w:rsid w:val="008551FC"/>
    <w:rsid w:val="00856181"/>
    <w:rsid w:val="00857247"/>
    <w:rsid w:val="00860831"/>
    <w:rsid w:val="008627C2"/>
    <w:rsid w:val="0086449D"/>
    <w:rsid w:val="008706FA"/>
    <w:rsid w:val="00872167"/>
    <w:rsid w:val="0087544C"/>
    <w:rsid w:val="00880105"/>
    <w:rsid w:val="0088412A"/>
    <w:rsid w:val="0089255D"/>
    <w:rsid w:val="00892612"/>
    <w:rsid w:val="008945E1"/>
    <w:rsid w:val="00894B45"/>
    <w:rsid w:val="00897150"/>
    <w:rsid w:val="008A0E92"/>
    <w:rsid w:val="008A5F55"/>
    <w:rsid w:val="008A6036"/>
    <w:rsid w:val="008A72DB"/>
    <w:rsid w:val="008B5154"/>
    <w:rsid w:val="008C12A6"/>
    <w:rsid w:val="008C2585"/>
    <w:rsid w:val="008C3B1A"/>
    <w:rsid w:val="008C3D36"/>
    <w:rsid w:val="008C4B6D"/>
    <w:rsid w:val="008C5724"/>
    <w:rsid w:val="008D3126"/>
    <w:rsid w:val="008E08C0"/>
    <w:rsid w:val="008E1DAD"/>
    <w:rsid w:val="008E2638"/>
    <w:rsid w:val="00903ACA"/>
    <w:rsid w:val="00903E01"/>
    <w:rsid w:val="009058F2"/>
    <w:rsid w:val="00906B28"/>
    <w:rsid w:val="009126EC"/>
    <w:rsid w:val="00914E6E"/>
    <w:rsid w:val="00920204"/>
    <w:rsid w:val="00921AAD"/>
    <w:rsid w:val="00921F54"/>
    <w:rsid w:val="00923DEA"/>
    <w:rsid w:val="00932012"/>
    <w:rsid w:val="00934107"/>
    <w:rsid w:val="0093495D"/>
    <w:rsid w:val="009364EC"/>
    <w:rsid w:val="00940C4F"/>
    <w:rsid w:val="00944162"/>
    <w:rsid w:val="00952F62"/>
    <w:rsid w:val="0095339E"/>
    <w:rsid w:val="00953E77"/>
    <w:rsid w:val="00970F60"/>
    <w:rsid w:val="00975F3A"/>
    <w:rsid w:val="009810AA"/>
    <w:rsid w:val="009838A2"/>
    <w:rsid w:val="00984B11"/>
    <w:rsid w:val="00985A0B"/>
    <w:rsid w:val="009921D6"/>
    <w:rsid w:val="009A40D2"/>
    <w:rsid w:val="009B1408"/>
    <w:rsid w:val="009B3A70"/>
    <w:rsid w:val="009B7A79"/>
    <w:rsid w:val="009C61BE"/>
    <w:rsid w:val="009D01FA"/>
    <w:rsid w:val="009D2CFB"/>
    <w:rsid w:val="009D35C1"/>
    <w:rsid w:val="009E369A"/>
    <w:rsid w:val="009E6EE2"/>
    <w:rsid w:val="009E7367"/>
    <w:rsid w:val="009F16DE"/>
    <w:rsid w:val="009F1D7D"/>
    <w:rsid w:val="009F4057"/>
    <w:rsid w:val="009F45B7"/>
    <w:rsid w:val="009F4C4F"/>
    <w:rsid w:val="009F7635"/>
    <w:rsid w:val="00A01A62"/>
    <w:rsid w:val="00A020A9"/>
    <w:rsid w:val="00A046DD"/>
    <w:rsid w:val="00A07961"/>
    <w:rsid w:val="00A106C1"/>
    <w:rsid w:val="00A165DC"/>
    <w:rsid w:val="00A200BD"/>
    <w:rsid w:val="00A209D7"/>
    <w:rsid w:val="00A21B16"/>
    <w:rsid w:val="00A22901"/>
    <w:rsid w:val="00A23B17"/>
    <w:rsid w:val="00A240B0"/>
    <w:rsid w:val="00A26314"/>
    <w:rsid w:val="00A26BDD"/>
    <w:rsid w:val="00A35917"/>
    <w:rsid w:val="00A37A97"/>
    <w:rsid w:val="00A413C2"/>
    <w:rsid w:val="00A5522B"/>
    <w:rsid w:val="00A61BE8"/>
    <w:rsid w:val="00A64A49"/>
    <w:rsid w:val="00A65775"/>
    <w:rsid w:val="00A731D3"/>
    <w:rsid w:val="00A734C3"/>
    <w:rsid w:val="00A74CBC"/>
    <w:rsid w:val="00A75BE1"/>
    <w:rsid w:val="00A91935"/>
    <w:rsid w:val="00A91FA0"/>
    <w:rsid w:val="00A926AE"/>
    <w:rsid w:val="00A92FB1"/>
    <w:rsid w:val="00A96BF6"/>
    <w:rsid w:val="00AA08E2"/>
    <w:rsid w:val="00AA2889"/>
    <w:rsid w:val="00AA550C"/>
    <w:rsid w:val="00AA6D82"/>
    <w:rsid w:val="00AB0FDE"/>
    <w:rsid w:val="00AB229C"/>
    <w:rsid w:val="00AB2930"/>
    <w:rsid w:val="00AB3083"/>
    <w:rsid w:val="00AB555A"/>
    <w:rsid w:val="00AB5746"/>
    <w:rsid w:val="00AB5DD7"/>
    <w:rsid w:val="00AB7C68"/>
    <w:rsid w:val="00AC0843"/>
    <w:rsid w:val="00AD647B"/>
    <w:rsid w:val="00AD658E"/>
    <w:rsid w:val="00AE063E"/>
    <w:rsid w:val="00AE58A8"/>
    <w:rsid w:val="00AF2330"/>
    <w:rsid w:val="00AF2C62"/>
    <w:rsid w:val="00AF2C97"/>
    <w:rsid w:val="00B02C74"/>
    <w:rsid w:val="00B07C6F"/>
    <w:rsid w:val="00B07D4F"/>
    <w:rsid w:val="00B07EC0"/>
    <w:rsid w:val="00B11B60"/>
    <w:rsid w:val="00B132DC"/>
    <w:rsid w:val="00B2429C"/>
    <w:rsid w:val="00B30D57"/>
    <w:rsid w:val="00B41A83"/>
    <w:rsid w:val="00B431CB"/>
    <w:rsid w:val="00B45A44"/>
    <w:rsid w:val="00B45E7B"/>
    <w:rsid w:val="00B47610"/>
    <w:rsid w:val="00B47BDE"/>
    <w:rsid w:val="00B519A5"/>
    <w:rsid w:val="00B52B4F"/>
    <w:rsid w:val="00B538FE"/>
    <w:rsid w:val="00B62A09"/>
    <w:rsid w:val="00B62DED"/>
    <w:rsid w:val="00B64325"/>
    <w:rsid w:val="00B6485F"/>
    <w:rsid w:val="00B64DEB"/>
    <w:rsid w:val="00B66294"/>
    <w:rsid w:val="00B75CB7"/>
    <w:rsid w:val="00B76876"/>
    <w:rsid w:val="00B77E7A"/>
    <w:rsid w:val="00B82047"/>
    <w:rsid w:val="00B93A1C"/>
    <w:rsid w:val="00B945C1"/>
    <w:rsid w:val="00B96FAC"/>
    <w:rsid w:val="00BC44C9"/>
    <w:rsid w:val="00BD2A2A"/>
    <w:rsid w:val="00BD2C2C"/>
    <w:rsid w:val="00BD69A5"/>
    <w:rsid w:val="00BD69FA"/>
    <w:rsid w:val="00BF07A9"/>
    <w:rsid w:val="00BF2D89"/>
    <w:rsid w:val="00BF4B93"/>
    <w:rsid w:val="00C00998"/>
    <w:rsid w:val="00C03FB1"/>
    <w:rsid w:val="00C04690"/>
    <w:rsid w:val="00C07433"/>
    <w:rsid w:val="00C0764D"/>
    <w:rsid w:val="00C117D2"/>
    <w:rsid w:val="00C14484"/>
    <w:rsid w:val="00C1585A"/>
    <w:rsid w:val="00C16DD1"/>
    <w:rsid w:val="00C23A1F"/>
    <w:rsid w:val="00C2645E"/>
    <w:rsid w:val="00C3070E"/>
    <w:rsid w:val="00C314EF"/>
    <w:rsid w:val="00C35C8E"/>
    <w:rsid w:val="00C3671B"/>
    <w:rsid w:val="00C42424"/>
    <w:rsid w:val="00C42E9B"/>
    <w:rsid w:val="00C46D46"/>
    <w:rsid w:val="00C476F3"/>
    <w:rsid w:val="00C53313"/>
    <w:rsid w:val="00C6415F"/>
    <w:rsid w:val="00C6551B"/>
    <w:rsid w:val="00C7033B"/>
    <w:rsid w:val="00C7606E"/>
    <w:rsid w:val="00C76EE1"/>
    <w:rsid w:val="00C7769C"/>
    <w:rsid w:val="00C8013B"/>
    <w:rsid w:val="00C8109C"/>
    <w:rsid w:val="00C8475F"/>
    <w:rsid w:val="00C85F7D"/>
    <w:rsid w:val="00C90E4F"/>
    <w:rsid w:val="00C94C11"/>
    <w:rsid w:val="00C95924"/>
    <w:rsid w:val="00C95C73"/>
    <w:rsid w:val="00C95D22"/>
    <w:rsid w:val="00C9798F"/>
    <w:rsid w:val="00CB4D76"/>
    <w:rsid w:val="00CC3770"/>
    <w:rsid w:val="00CD0C49"/>
    <w:rsid w:val="00CD7E5D"/>
    <w:rsid w:val="00CE33F4"/>
    <w:rsid w:val="00CE3EE3"/>
    <w:rsid w:val="00CF00D9"/>
    <w:rsid w:val="00CF3EA3"/>
    <w:rsid w:val="00CF59D9"/>
    <w:rsid w:val="00CF641B"/>
    <w:rsid w:val="00CF6E70"/>
    <w:rsid w:val="00CF70A2"/>
    <w:rsid w:val="00CF7B55"/>
    <w:rsid w:val="00D06035"/>
    <w:rsid w:val="00D068CC"/>
    <w:rsid w:val="00D07545"/>
    <w:rsid w:val="00D13B1B"/>
    <w:rsid w:val="00D1533C"/>
    <w:rsid w:val="00D16ECA"/>
    <w:rsid w:val="00D22A3A"/>
    <w:rsid w:val="00D24527"/>
    <w:rsid w:val="00D3357B"/>
    <w:rsid w:val="00D34C6E"/>
    <w:rsid w:val="00D36B84"/>
    <w:rsid w:val="00D4663F"/>
    <w:rsid w:val="00D50D4F"/>
    <w:rsid w:val="00D53A83"/>
    <w:rsid w:val="00D54719"/>
    <w:rsid w:val="00D56EFA"/>
    <w:rsid w:val="00D62952"/>
    <w:rsid w:val="00D67016"/>
    <w:rsid w:val="00D71E16"/>
    <w:rsid w:val="00D72B3D"/>
    <w:rsid w:val="00D74392"/>
    <w:rsid w:val="00D767EF"/>
    <w:rsid w:val="00D76FC2"/>
    <w:rsid w:val="00D771DE"/>
    <w:rsid w:val="00D82DBB"/>
    <w:rsid w:val="00D82F7F"/>
    <w:rsid w:val="00D83A2B"/>
    <w:rsid w:val="00D90F0D"/>
    <w:rsid w:val="00D9554C"/>
    <w:rsid w:val="00DA1537"/>
    <w:rsid w:val="00DA1890"/>
    <w:rsid w:val="00DA2837"/>
    <w:rsid w:val="00DA362B"/>
    <w:rsid w:val="00DA5224"/>
    <w:rsid w:val="00DA545B"/>
    <w:rsid w:val="00DB34C8"/>
    <w:rsid w:val="00DB4566"/>
    <w:rsid w:val="00DB7D6E"/>
    <w:rsid w:val="00DC3339"/>
    <w:rsid w:val="00DC55A6"/>
    <w:rsid w:val="00DD33A0"/>
    <w:rsid w:val="00DE5947"/>
    <w:rsid w:val="00DE61A9"/>
    <w:rsid w:val="00DE67A2"/>
    <w:rsid w:val="00DF0CF3"/>
    <w:rsid w:val="00DF5F47"/>
    <w:rsid w:val="00DF6912"/>
    <w:rsid w:val="00DF6A30"/>
    <w:rsid w:val="00E06100"/>
    <w:rsid w:val="00E103B0"/>
    <w:rsid w:val="00E13C3D"/>
    <w:rsid w:val="00E16456"/>
    <w:rsid w:val="00E17578"/>
    <w:rsid w:val="00E17786"/>
    <w:rsid w:val="00E20497"/>
    <w:rsid w:val="00E22BFB"/>
    <w:rsid w:val="00E26F76"/>
    <w:rsid w:val="00E32351"/>
    <w:rsid w:val="00E32773"/>
    <w:rsid w:val="00E33C68"/>
    <w:rsid w:val="00E358C0"/>
    <w:rsid w:val="00E37EBB"/>
    <w:rsid w:val="00E41014"/>
    <w:rsid w:val="00E4173D"/>
    <w:rsid w:val="00E419D6"/>
    <w:rsid w:val="00E42C67"/>
    <w:rsid w:val="00E45009"/>
    <w:rsid w:val="00E47F7A"/>
    <w:rsid w:val="00E51EB1"/>
    <w:rsid w:val="00E56A97"/>
    <w:rsid w:val="00E646CA"/>
    <w:rsid w:val="00E65677"/>
    <w:rsid w:val="00E66D6F"/>
    <w:rsid w:val="00E70834"/>
    <w:rsid w:val="00E727F9"/>
    <w:rsid w:val="00E835B8"/>
    <w:rsid w:val="00E877C2"/>
    <w:rsid w:val="00E93ACE"/>
    <w:rsid w:val="00E97045"/>
    <w:rsid w:val="00EA6783"/>
    <w:rsid w:val="00EB2409"/>
    <w:rsid w:val="00EB30E8"/>
    <w:rsid w:val="00EB6A40"/>
    <w:rsid w:val="00EB7C7C"/>
    <w:rsid w:val="00EC22A6"/>
    <w:rsid w:val="00EC233F"/>
    <w:rsid w:val="00EC5699"/>
    <w:rsid w:val="00EC61E3"/>
    <w:rsid w:val="00EC7944"/>
    <w:rsid w:val="00ED33D9"/>
    <w:rsid w:val="00ED5299"/>
    <w:rsid w:val="00ED536E"/>
    <w:rsid w:val="00ED5CFD"/>
    <w:rsid w:val="00ED7487"/>
    <w:rsid w:val="00EE7A39"/>
    <w:rsid w:val="00EF0E39"/>
    <w:rsid w:val="00EF1FBF"/>
    <w:rsid w:val="00EF2835"/>
    <w:rsid w:val="00EF52BB"/>
    <w:rsid w:val="00F04833"/>
    <w:rsid w:val="00F052D2"/>
    <w:rsid w:val="00F13464"/>
    <w:rsid w:val="00F1665C"/>
    <w:rsid w:val="00F33383"/>
    <w:rsid w:val="00F33B7B"/>
    <w:rsid w:val="00F367D8"/>
    <w:rsid w:val="00F53E1C"/>
    <w:rsid w:val="00F5409C"/>
    <w:rsid w:val="00F546AA"/>
    <w:rsid w:val="00F55614"/>
    <w:rsid w:val="00F56116"/>
    <w:rsid w:val="00F574EA"/>
    <w:rsid w:val="00F61E93"/>
    <w:rsid w:val="00F63726"/>
    <w:rsid w:val="00F70A52"/>
    <w:rsid w:val="00F70D4D"/>
    <w:rsid w:val="00F713C9"/>
    <w:rsid w:val="00F7692A"/>
    <w:rsid w:val="00F83FD3"/>
    <w:rsid w:val="00F8508A"/>
    <w:rsid w:val="00F90703"/>
    <w:rsid w:val="00F90AC3"/>
    <w:rsid w:val="00F96879"/>
    <w:rsid w:val="00FA3261"/>
    <w:rsid w:val="00FA342A"/>
    <w:rsid w:val="00FA366F"/>
    <w:rsid w:val="00FA3A89"/>
    <w:rsid w:val="00FB395A"/>
    <w:rsid w:val="00FC6F44"/>
    <w:rsid w:val="00FD082D"/>
    <w:rsid w:val="00FE3839"/>
    <w:rsid w:val="00FE4AC7"/>
    <w:rsid w:val="00FE5B95"/>
    <w:rsid w:val="00FF240D"/>
    <w:rsid w:val="00FF3210"/>
    <w:rsid w:val="00FF46A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6C8AE"/>
  <w15:chartTrackingRefBased/>
  <w15:docId w15:val="{FDDC19C0-8240-4AEC-A83C-A1A734B3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A52"/>
  </w:style>
  <w:style w:type="paragraph" w:styleId="Footer">
    <w:name w:val="footer"/>
    <w:basedOn w:val="Normal"/>
    <w:link w:val="FooterChar"/>
    <w:uiPriority w:val="99"/>
    <w:unhideWhenUsed/>
    <w:rsid w:val="00F7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A52"/>
  </w:style>
  <w:style w:type="paragraph" w:styleId="ListParagraph">
    <w:name w:val="List Paragraph"/>
    <w:basedOn w:val="Normal"/>
    <w:uiPriority w:val="34"/>
    <w:qFormat/>
    <w:rsid w:val="00AF2C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A4D"/>
    <w:rPr>
      <w:color w:val="002060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C3BE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407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4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6170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26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7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xrobotics.com/228-9148.html" TargetMode="External"/><Relationship Id="rId13" Type="http://schemas.openxmlformats.org/officeDocument/2006/relationships/hyperlink" Target="mailto:LeRoy@LARobotic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robotics.org/Documents/NTG_FAQ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larobotics.org/Documents/NTG_FAQ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LARobotics.org/NelsonTeamGra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19E1-D687-44AF-A27F-69841F44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3666</TotalTime>
  <Pages>4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Nelson</dc:creator>
  <cp:keywords/>
  <dc:description/>
  <cp:lastModifiedBy>LeRoy Nelson</cp:lastModifiedBy>
  <cp:revision>48</cp:revision>
  <cp:lastPrinted>2025-05-28T03:43:00Z</cp:lastPrinted>
  <dcterms:created xsi:type="dcterms:W3CDTF">2023-05-14T00:20:00Z</dcterms:created>
  <dcterms:modified xsi:type="dcterms:W3CDTF">2025-08-12T03:19:00Z</dcterms:modified>
</cp:coreProperties>
</file>